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6268" w14:textId="77777777" w:rsidR="0090690F" w:rsidRPr="002910EF" w:rsidRDefault="0090690F" w:rsidP="0090690F">
      <w:pPr>
        <w:jc w:val="center"/>
        <w:rPr>
          <w:b/>
          <w:bCs/>
        </w:rPr>
      </w:pPr>
      <w:r w:rsidRPr="002910EF">
        <w:rPr>
          <w:b/>
          <w:bCs/>
        </w:rPr>
        <w:t>SOAH DOCKET NO. 473-23-21216</w:t>
      </w:r>
    </w:p>
    <w:p w14:paraId="709B1E4C" w14:textId="77777777" w:rsidR="0090690F" w:rsidRPr="002910EF" w:rsidRDefault="0090690F" w:rsidP="0090690F">
      <w:pPr>
        <w:jc w:val="center"/>
        <w:rPr>
          <w:b/>
          <w:bCs/>
        </w:rPr>
      </w:pPr>
      <w:r w:rsidRPr="002910EF">
        <w:rPr>
          <w:b/>
          <w:bCs/>
        </w:rPr>
        <w:t>PUC DOCKET NO. 55067</w:t>
      </w:r>
    </w:p>
    <w:p w14:paraId="09E646D1" w14:textId="77777777" w:rsidR="0090690F" w:rsidRPr="002910EF" w:rsidRDefault="0090690F" w:rsidP="0090690F">
      <w:pPr>
        <w:jc w:val="center"/>
        <w:rPr>
          <w:b/>
          <w:bCs/>
        </w:rPr>
      </w:pPr>
    </w:p>
    <w:tbl>
      <w:tblPr>
        <w:tblW w:w="0" w:type="auto"/>
        <w:tblLook w:val="01E0" w:firstRow="1" w:lastRow="1" w:firstColumn="1" w:lastColumn="1" w:noHBand="0" w:noVBand="0"/>
      </w:tblPr>
      <w:tblGrid>
        <w:gridCol w:w="4559"/>
        <w:gridCol w:w="344"/>
        <w:gridCol w:w="4457"/>
      </w:tblGrid>
      <w:tr w:rsidR="0090690F" w:rsidRPr="002910EF" w14:paraId="706F6035" w14:textId="77777777" w:rsidTr="008B0346">
        <w:tc>
          <w:tcPr>
            <w:tcW w:w="4680" w:type="dxa"/>
            <w:shd w:val="clear" w:color="auto" w:fill="auto"/>
          </w:tcPr>
          <w:p w14:paraId="6237877B" w14:textId="77777777" w:rsidR="0090690F" w:rsidRPr="002910EF" w:rsidRDefault="0090690F" w:rsidP="008B0346">
            <w:pPr>
              <w:rPr>
                <w:b/>
              </w:rPr>
            </w:pPr>
            <w:r w:rsidRPr="002910EF">
              <w:rPr>
                <w:b/>
                <w:bCs/>
                <w:caps/>
              </w:rPr>
              <w:t>APPLICATION OF ONCOR ELECTRIC DELIVERY COMPANY LLC TO AMEND ITS CERTIFICATE OF CONVENIENCE AND NECESSITY FOR THE RAMHORN HILL – DUNHAM 345 KV TRANSMISSION LINE IN DENTON AND WISE COUNTIES</w:t>
            </w:r>
          </w:p>
        </w:tc>
        <w:tc>
          <w:tcPr>
            <w:tcW w:w="336" w:type="dxa"/>
            <w:shd w:val="clear" w:color="auto" w:fill="auto"/>
          </w:tcPr>
          <w:p w14:paraId="0755656F" w14:textId="77777777" w:rsidR="0090690F" w:rsidRPr="002910EF" w:rsidRDefault="0090690F" w:rsidP="008B0346">
            <w:pPr>
              <w:rPr>
                <w:b/>
              </w:rPr>
            </w:pPr>
            <w:r w:rsidRPr="002910EF">
              <w:rPr>
                <w:b/>
              </w:rPr>
              <w:t>§</w:t>
            </w:r>
          </w:p>
          <w:p w14:paraId="72210E71" w14:textId="77777777" w:rsidR="0090690F" w:rsidRPr="002910EF" w:rsidRDefault="0090690F" w:rsidP="008B0346">
            <w:pPr>
              <w:rPr>
                <w:b/>
              </w:rPr>
            </w:pPr>
            <w:r w:rsidRPr="002910EF">
              <w:rPr>
                <w:b/>
              </w:rPr>
              <w:t>§</w:t>
            </w:r>
          </w:p>
          <w:p w14:paraId="7933EAF3" w14:textId="77777777" w:rsidR="0090690F" w:rsidRPr="002910EF" w:rsidRDefault="0090690F" w:rsidP="008B0346">
            <w:pPr>
              <w:rPr>
                <w:b/>
              </w:rPr>
            </w:pPr>
            <w:r w:rsidRPr="002910EF">
              <w:rPr>
                <w:b/>
              </w:rPr>
              <w:t>§</w:t>
            </w:r>
          </w:p>
          <w:p w14:paraId="57C96DAD" w14:textId="77777777" w:rsidR="0090690F" w:rsidRPr="002910EF" w:rsidRDefault="0090690F" w:rsidP="008B0346">
            <w:pPr>
              <w:rPr>
                <w:b/>
              </w:rPr>
            </w:pPr>
            <w:r w:rsidRPr="002910EF">
              <w:rPr>
                <w:b/>
              </w:rPr>
              <w:t>§</w:t>
            </w:r>
          </w:p>
          <w:p w14:paraId="65817A5C" w14:textId="77777777" w:rsidR="0090690F" w:rsidRPr="002910EF" w:rsidRDefault="0090690F" w:rsidP="008B0346">
            <w:pPr>
              <w:rPr>
                <w:b/>
              </w:rPr>
            </w:pPr>
            <w:r w:rsidRPr="002910EF">
              <w:rPr>
                <w:b/>
              </w:rPr>
              <w:t>§</w:t>
            </w:r>
          </w:p>
          <w:p w14:paraId="33400692" w14:textId="77777777" w:rsidR="0090690F" w:rsidRPr="002910EF" w:rsidRDefault="0090690F" w:rsidP="008B0346">
            <w:pPr>
              <w:rPr>
                <w:b/>
              </w:rPr>
            </w:pPr>
            <w:r w:rsidRPr="002910EF">
              <w:rPr>
                <w:b/>
              </w:rPr>
              <w:t>§</w:t>
            </w:r>
          </w:p>
          <w:p w14:paraId="3A48DF23" w14:textId="77777777" w:rsidR="0090690F" w:rsidRPr="002910EF" w:rsidRDefault="0090690F" w:rsidP="008B0346">
            <w:pPr>
              <w:rPr>
                <w:b/>
              </w:rPr>
            </w:pPr>
            <w:r w:rsidRPr="002910EF">
              <w:rPr>
                <w:b/>
              </w:rPr>
              <w:t>§</w:t>
            </w:r>
          </w:p>
        </w:tc>
        <w:tc>
          <w:tcPr>
            <w:tcW w:w="4560" w:type="dxa"/>
            <w:shd w:val="clear" w:color="auto" w:fill="auto"/>
          </w:tcPr>
          <w:p w14:paraId="18A5223A" w14:textId="77777777" w:rsidR="0090690F" w:rsidRPr="002910EF" w:rsidRDefault="0090690F" w:rsidP="008B0346">
            <w:pPr>
              <w:jc w:val="center"/>
              <w:rPr>
                <w:b/>
                <w:bCs/>
                <w:caps/>
              </w:rPr>
            </w:pPr>
            <w:r w:rsidRPr="002910EF">
              <w:rPr>
                <w:b/>
                <w:bCs/>
                <w:caps/>
              </w:rPr>
              <w:t xml:space="preserve">bEFORE THE STATE OFFICE </w:t>
            </w:r>
          </w:p>
          <w:p w14:paraId="121EBCC0" w14:textId="77777777" w:rsidR="0090690F" w:rsidRPr="002910EF" w:rsidRDefault="0090690F" w:rsidP="008B0346">
            <w:pPr>
              <w:jc w:val="center"/>
              <w:rPr>
                <w:b/>
                <w:bCs/>
                <w:caps/>
              </w:rPr>
            </w:pPr>
          </w:p>
          <w:p w14:paraId="403BD5A3" w14:textId="77777777" w:rsidR="0090690F" w:rsidRPr="002910EF" w:rsidRDefault="0090690F" w:rsidP="008B0346">
            <w:pPr>
              <w:jc w:val="center"/>
              <w:rPr>
                <w:b/>
                <w:bCs/>
                <w:caps/>
              </w:rPr>
            </w:pPr>
          </w:p>
          <w:p w14:paraId="527F976B" w14:textId="77777777" w:rsidR="0090690F" w:rsidRPr="002910EF" w:rsidRDefault="0090690F" w:rsidP="00DE56C3">
            <w:pPr>
              <w:jc w:val="center"/>
              <w:rPr>
                <w:b/>
                <w:bCs/>
                <w:caps/>
              </w:rPr>
            </w:pPr>
            <w:r w:rsidRPr="002910EF">
              <w:rPr>
                <w:b/>
                <w:bCs/>
                <w:caps/>
              </w:rPr>
              <w:t xml:space="preserve">OF </w:t>
            </w:r>
          </w:p>
          <w:p w14:paraId="03E0CF79" w14:textId="77777777" w:rsidR="0090690F" w:rsidRPr="002910EF" w:rsidRDefault="0090690F" w:rsidP="008B0346">
            <w:pPr>
              <w:jc w:val="center"/>
              <w:rPr>
                <w:b/>
                <w:bCs/>
                <w:caps/>
              </w:rPr>
            </w:pPr>
          </w:p>
          <w:p w14:paraId="62840223" w14:textId="77777777" w:rsidR="0090690F" w:rsidRPr="002910EF" w:rsidRDefault="0090690F" w:rsidP="008B0346">
            <w:pPr>
              <w:jc w:val="center"/>
              <w:rPr>
                <w:b/>
                <w:bCs/>
                <w:caps/>
              </w:rPr>
            </w:pPr>
          </w:p>
          <w:p w14:paraId="7D52E6DB" w14:textId="77777777" w:rsidR="0090690F" w:rsidRPr="002910EF" w:rsidRDefault="0090690F" w:rsidP="008B0346">
            <w:pPr>
              <w:jc w:val="center"/>
              <w:rPr>
                <w:b/>
              </w:rPr>
            </w:pPr>
            <w:r w:rsidRPr="002910EF">
              <w:rPr>
                <w:b/>
                <w:bCs/>
                <w:caps/>
              </w:rPr>
              <w:t>ADMINISTRATIVE HEARINGS</w:t>
            </w:r>
          </w:p>
        </w:tc>
      </w:tr>
    </w:tbl>
    <w:p w14:paraId="7BCACCCF" w14:textId="77777777" w:rsidR="00691F64" w:rsidRPr="002910EF" w:rsidRDefault="00691F64" w:rsidP="00691F64">
      <w:pPr>
        <w:spacing w:line="360" w:lineRule="auto"/>
        <w:rPr>
          <w:rFonts w:eastAsia="Times New Roman" w:cs="Times New Roman"/>
          <w:b/>
          <w:sz w:val="26"/>
          <w:szCs w:val="26"/>
          <w:u w:val="single"/>
        </w:rPr>
      </w:pPr>
    </w:p>
    <w:p w14:paraId="2E200F45" w14:textId="77777777" w:rsidR="00691F64" w:rsidRPr="002910EF" w:rsidRDefault="00DE56C3" w:rsidP="00DE56C3">
      <w:pPr>
        <w:jc w:val="center"/>
        <w:rPr>
          <w:rFonts w:eastAsia="Times New Roman" w:cs="Times New Roman"/>
          <w:b/>
          <w:sz w:val="26"/>
          <w:szCs w:val="26"/>
          <w:u w:val="single"/>
        </w:rPr>
      </w:pPr>
      <w:r w:rsidRPr="002910EF">
        <w:rPr>
          <w:rFonts w:eastAsia="Times New Roman" w:cs="Times New Roman"/>
          <w:b/>
          <w:sz w:val="26"/>
          <w:szCs w:val="26"/>
          <w:u w:val="single"/>
        </w:rPr>
        <w:t>EDGAR BRENT WATKINS AND MARY ANN LIVENGOOD’S</w:t>
      </w:r>
      <w:r w:rsidR="00691F64" w:rsidRPr="002910EF">
        <w:rPr>
          <w:rFonts w:eastAsia="Times New Roman" w:cs="Times New Roman"/>
          <w:b/>
          <w:sz w:val="26"/>
          <w:szCs w:val="26"/>
          <w:u w:val="single"/>
        </w:rPr>
        <w:t xml:space="preserve"> FIRST SET OF REQUESTS FOR INFORMATION TO</w:t>
      </w:r>
      <w:r w:rsidR="001F5422" w:rsidRPr="002910EF">
        <w:rPr>
          <w:rFonts w:eastAsia="Times New Roman" w:cs="Times New Roman"/>
          <w:b/>
          <w:sz w:val="26"/>
          <w:szCs w:val="26"/>
          <w:u w:val="single"/>
        </w:rPr>
        <w:t xml:space="preserve"> </w:t>
      </w:r>
      <w:r w:rsidR="001B04EB">
        <w:rPr>
          <w:rFonts w:eastAsia="Times New Roman" w:cs="Times New Roman"/>
          <w:b/>
          <w:sz w:val="26"/>
          <w:szCs w:val="26"/>
          <w:u w:val="single"/>
        </w:rPr>
        <w:t>SHELLY BUTLER</w:t>
      </w:r>
    </w:p>
    <w:p w14:paraId="1EF69D77" w14:textId="77777777" w:rsidR="004B6B38" w:rsidRPr="002910EF" w:rsidRDefault="004B6B38" w:rsidP="004B6B38">
      <w:pPr>
        <w:jc w:val="center"/>
        <w:rPr>
          <w:rFonts w:eastAsia="Times New Roman" w:cs="Times New Roman"/>
          <w:b/>
          <w:sz w:val="26"/>
          <w:szCs w:val="26"/>
          <w:u w:val="single"/>
        </w:rPr>
      </w:pPr>
    </w:p>
    <w:p w14:paraId="76039812" w14:textId="77777777" w:rsidR="00691F64" w:rsidRPr="002910EF" w:rsidRDefault="00691F64" w:rsidP="00691F64">
      <w:pPr>
        <w:spacing w:line="480" w:lineRule="auto"/>
        <w:ind w:firstLine="720"/>
        <w:jc w:val="both"/>
        <w:rPr>
          <w:sz w:val="26"/>
          <w:szCs w:val="26"/>
        </w:rPr>
      </w:pPr>
      <w:r w:rsidRPr="002910EF">
        <w:rPr>
          <w:sz w:val="26"/>
          <w:szCs w:val="26"/>
        </w:rPr>
        <w:t>Pursuant to PUC Procedural Rule 22.141 and 22.144, Intervenor</w:t>
      </w:r>
      <w:r w:rsidR="00DE56C3" w:rsidRPr="002910EF">
        <w:rPr>
          <w:sz w:val="26"/>
          <w:szCs w:val="26"/>
        </w:rPr>
        <w:t>s</w:t>
      </w:r>
      <w:r w:rsidRPr="002910EF">
        <w:rPr>
          <w:sz w:val="26"/>
          <w:szCs w:val="26"/>
        </w:rPr>
        <w:t xml:space="preserve"> </w:t>
      </w:r>
      <w:r w:rsidR="00DE56C3" w:rsidRPr="002910EF">
        <w:rPr>
          <w:sz w:val="26"/>
          <w:szCs w:val="26"/>
        </w:rPr>
        <w:t>Edgar Brent Watkins and Mary Ann Livengood (“Watkins”)</w:t>
      </w:r>
      <w:r w:rsidRPr="002910EF">
        <w:rPr>
          <w:sz w:val="26"/>
          <w:szCs w:val="26"/>
        </w:rPr>
        <w:t xml:space="preserve"> </w:t>
      </w:r>
      <w:r w:rsidR="00DE56C3" w:rsidRPr="002910EF">
        <w:rPr>
          <w:sz w:val="26"/>
          <w:szCs w:val="26"/>
        </w:rPr>
        <w:t>request</w:t>
      </w:r>
      <w:r w:rsidR="00C025E2" w:rsidRPr="002910EF">
        <w:rPr>
          <w:sz w:val="26"/>
          <w:szCs w:val="26"/>
        </w:rPr>
        <w:t xml:space="preserve"> that </w:t>
      </w:r>
      <w:r w:rsidR="001B04EB">
        <w:rPr>
          <w:sz w:val="26"/>
          <w:szCs w:val="26"/>
        </w:rPr>
        <w:t>Shelly Butler</w:t>
      </w:r>
      <w:r w:rsidR="00D9534D">
        <w:rPr>
          <w:sz w:val="26"/>
          <w:szCs w:val="26"/>
        </w:rPr>
        <w:t xml:space="preserve"> </w:t>
      </w:r>
      <w:r w:rsidRPr="002910EF">
        <w:rPr>
          <w:sz w:val="26"/>
          <w:szCs w:val="26"/>
        </w:rPr>
        <w:t>(“</w:t>
      </w:r>
      <w:r w:rsidR="00D9534D">
        <w:rPr>
          <w:sz w:val="26"/>
          <w:szCs w:val="26"/>
        </w:rPr>
        <w:t>Butler</w:t>
      </w:r>
      <w:r w:rsidR="00C025E2" w:rsidRPr="002910EF">
        <w:rPr>
          <w:sz w:val="26"/>
          <w:szCs w:val="26"/>
        </w:rPr>
        <w:t>”</w:t>
      </w:r>
      <w:r w:rsidRPr="002910EF">
        <w:rPr>
          <w:sz w:val="26"/>
          <w:szCs w:val="26"/>
        </w:rPr>
        <w:t>) provide responses to the following Requests for Information (“RFI” or “RFIs”).</w:t>
      </w:r>
    </w:p>
    <w:p w14:paraId="02EDF370" w14:textId="77777777" w:rsidR="00691F64" w:rsidRPr="002910EF" w:rsidRDefault="00691F64" w:rsidP="00691F64">
      <w:pPr>
        <w:spacing w:line="480" w:lineRule="auto"/>
        <w:jc w:val="both"/>
        <w:rPr>
          <w:sz w:val="26"/>
          <w:szCs w:val="26"/>
        </w:rPr>
      </w:pPr>
      <w:r w:rsidRPr="002910EF">
        <w:rPr>
          <w:sz w:val="26"/>
          <w:szCs w:val="26"/>
        </w:rPr>
        <w:tab/>
        <w:t>Please answer the attached questions in accordance with the procedural schedule and orders issued in this case, the Commission’s Procedural Rules, the Texas Rules of Civil Procedure, and other applicable law.  Please copy the question immediately above the answer to each question.  Please state the name of the witness or witnesses in this case who will sponsor the answer to the question at the hearing and can vouch for the truth of the answer.  The answer should be filed under oath, or the response should stipulate in writing that the answer can be treated by all parties as if filed under oath.</w:t>
      </w:r>
    </w:p>
    <w:p w14:paraId="7DA0BDC4" w14:textId="77777777" w:rsidR="00691F64" w:rsidRPr="002910EF" w:rsidRDefault="00691F64" w:rsidP="00691F64">
      <w:pPr>
        <w:spacing w:line="480" w:lineRule="auto"/>
        <w:jc w:val="both"/>
        <w:rPr>
          <w:sz w:val="26"/>
          <w:szCs w:val="26"/>
        </w:rPr>
      </w:pPr>
      <w:r w:rsidRPr="002910EF">
        <w:rPr>
          <w:sz w:val="26"/>
          <w:szCs w:val="26"/>
        </w:rPr>
        <w:tab/>
        <w:t xml:space="preserve">The questions should be answered in sufficient detail to fully present </w:t>
      </w:r>
      <w:proofErr w:type="gramStart"/>
      <w:r w:rsidRPr="002910EF">
        <w:rPr>
          <w:sz w:val="26"/>
          <w:szCs w:val="26"/>
        </w:rPr>
        <w:t>all of</w:t>
      </w:r>
      <w:proofErr w:type="gramEnd"/>
      <w:r w:rsidRPr="002910EF">
        <w:rPr>
          <w:sz w:val="26"/>
          <w:szCs w:val="26"/>
        </w:rPr>
        <w:t xml:space="preserve"> the relevant facts.  In answering this request, </w:t>
      </w:r>
      <w:r w:rsidR="00D9534D">
        <w:rPr>
          <w:sz w:val="26"/>
          <w:szCs w:val="26"/>
        </w:rPr>
        <w:t>Butler</w:t>
      </w:r>
      <w:r w:rsidRPr="002910EF">
        <w:rPr>
          <w:sz w:val="26"/>
          <w:szCs w:val="26"/>
        </w:rPr>
        <w:t xml:space="preserve"> is requested to furnish such information as is available to </w:t>
      </w:r>
      <w:r w:rsidR="00D9534D">
        <w:rPr>
          <w:sz w:val="26"/>
          <w:szCs w:val="26"/>
        </w:rPr>
        <w:t>Butler</w:t>
      </w:r>
      <w:r w:rsidRPr="002910EF">
        <w:rPr>
          <w:sz w:val="26"/>
          <w:szCs w:val="26"/>
        </w:rPr>
        <w:t xml:space="preserve">, including information </w:t>
      </w:r>
      <w:r w:rsidR="00D9534D">
        <w:rPr>
          <w:sz w:val="26"/>
          <w:szCs w:val="26"/>
        </w:rPr>
        <w:t xml:space="preserve">Butler </w:t>
      </w:r>
      <w:proofErr w:type="gramStart"/>
      <w:r w:rsidRPr="002910EF">
        <w:rPr>
          <w:sz w:val="26"/>
          <w:szCs w:val="26"/>
        </w:rPr>
        <w:t>is able to</w:t>
      </w:r>
      <w:proofErr w:type="gramEnd"/>
      <w:r w:rsidRPr="002910EF">
        <w:rPr>
          <w:sz w:val="26"/>
          <w:szCs w:val="26"/>
        </w:rPr>
        <w:t xml:space="preserve"> obtain by </w:t>
      </w:r>
      <w:r w:rsidRPr="002910EF">
        <w:rPr>
          <w:sz w:val="26"/>
          <w:szCs w:val="26"/>
        </w:rPr>
        <w:lastRenderedPageBreak/>
        <w:t xml:space="preserve">due diligence from </w:t>
      </w:r>
      <w:r w:rsidR="00D9534D">
        <w:rPr>
          <w:sz w:val="26"/>
          <w:szCs w:val="26"/>
        </w:rPr>
        <w:t>Butler</w:t>
      </w:r>
      <w:r w:rsidR="00BC6C08">
        <w:rPr>
          <w:sz w:val="26"/>
          <w:szCs w:val="26"/>
        </w:rPr>
        <w:t>’s</w:t>
      </w:r>
      <w:r w:rsidRPr="002910EF">
        <w:rPr>
          <w:sz w:val="26"/>
          <w:szCs w:val="26"/>
        </w:rPr>
        <w:t xml:space="preserve"> present or former attorneys, accountants, investigators, consultants, employees, agents, and persons acting on </w:t>
      </w:r>
      <w:r w:rsidR="00D9534D">
        <w:rPr>
          <w:sz w:val="26"/>
          <w:szCs w:val="26"/>
        </w:rPr>
        <w:t>Butler</w:t>
      </w:r>
      <w:r w:rsidR="00BC6C08">
        <w:rPr>
          <w:sz w:val="26"/>
          <w:szCs w:val="26"/>
        </w:rPr>
        <w:t>’s</w:t>
      </w:r>
      <w:r w:rsidRPr="002910EF">
        <w:rPr>
          <w:sz w:val="26"/>
          <w:szCs w:val="26"/>
        </w:rPr>
        <w:t xml:space="preserve"> behalf.</w:t>
      </w:r>
    </w:p>
    <w:p w14:paraId="1A9CFD3F" w14:textId="77777777" w:rsidR="00691F64" w:rsidRPr="002910EF" w:rsidRDefault="00691F64" w:rsidP="00691F64">
      <w:pPr>
        <w:spacing w:line="480" w:lineRule="auto"/>
        <w:jc w:val="both"/>
        <w:rPr>
          <w:sz w:val="26"/>
          <w:szCs w:val="26"/>
        </w:rPr>
      </w:pPr>
      <w:r w:rsidRPr="002910EF">
        <w:rPr>
          <w:sz w:val="26"/>
          <w:szCs w:val="26"/>
        </w:rPr>
        <w:tab/>
        <w:t xml:space="preserve">If the items requested to be produced herein have already been provided in other discovery answers to any party, it shall not be necessary to duplicate such production.  It shall be sufficient that the answer containing the requested information is clearly identified.  Where only a portion of the requested information has been previously provided, this shall be disclosed and all information necessary to </w:t>
      </w:r>
      <w:proofErr w:type="gramStart"/>
      <w:r w:rsidRPr="002910EF">
        <w:rPr>
          <w:sz w:val="26"/>
          <w:szCs w:val="26"/>
        </w:rPr>
        <w:t>fully and completely answer this discovery request</w:t>
      </w:r>
      <w:proofErr w:type="gramEnd"/>
      <w:r w:rsidRPr="002910EF">
        <w:rPr>
          <w:sz w:val="26"/>
          <w:szCs w:val="26"/>
        </w:rPr>
        <w:t xml:space="preserve"> shall be provided in your answer.</w:t>
      </w:r>
    </w:p>
    <w:p w14:paraId="13AC19CE" w14:textId="77777777" w:rsidR="00691F64" w:rsidRPr="002910EF" w:rsidRDefault="00691F64" w:rsidP="00691F64">
      <w:pPr>
        <w:spacing w:line="480" w:lineRule="auto"/>
        <w:jc w:val="both"/>
        <w:rPr>
          <w:sz w:val="26"/>
          <w:szCs w:val="26"/>
        </w:rPr>
      </w:pPr>
      <w:r w:rsidRPr="002910EF">
        <w:rPr>
          <w:sz w:val="26"/>
          <w:szCs w:val="26"/>
        </w:rPr>
        <w:tab/>
        <w:t xml:space="preserve">If there is a relevant change in </w:t>
      </w:r>
      <w:r w:rsidR="00D9534D">
        <w:rPr>
          <w:sz w:val="26"/>
          <w:szCs w:val="26"/>
        </w:rPr>
        <w:t>Butler’s</w:t>
      </w:r>
      <w:r w:rsidRPr="002910EF">
        <w:rPr>
          <w:sz w:val="26"/>
          <w:szCs w:val="26"/>
        </w:rPr>
        <w:t xml:space="preserve"> answer after it is submitted such that it is no longer complete or accurate, please submit an amended answer, under oath, as a supplement to the original answer within five (5) working days of </w:t>
      </w:r>
      <w:r w:rsidR="00D9534D">
        <w:rPr>
          <w:sz w:val="26"/>
          <w:szCs w:val="26"/>
        </w:rPr>
        <w:t>Butler’s</w:t>
      </w:r>
      <w:r w:rsidRPr="002910EF">
        <w:rPr>
          <w:sz w:val="26"/>
          <w:szCs w:val="26"/>
        </w:rPr>
        <w:t xml:space="preserve"> discovery of the need for such amendment.</w:t>
      </w:r>
    </w:p>
    <w:p w14:paraId="4C66A4FD" w14:textId="77777777" w:rsidR="00691F64" w:rsidRPr="002910EF" w:rsidRDefault="00691F64" w:rsidP="00691F64">
      <w:pPr>
        <w:spacing w:line="480" w:lineRule="auto"/>
        <w:jc w:val="both"/>
        <w:rPr>
          <w:sz w:val="26"/>
          <w:szCs w:val="26"/>
        </w:rPr>
      </w:pPr>
      <w:r w:rsidRPr="002910EF">
        <w:rPr>
          <w:sz w:val="26"/>
          <w:szCs w:val="26"/>
        </w:rPr>
        <w:t xml:space="preserve">Please provide </w:t>
      </w:r>
      <w:r w:rsidR="00D9534D">
        <w:rPr>
          <w:sz w:val="26"/>
          <w:szCs w:val="26"/>
        </w:rPr>
        <w:t>Butler</w:t>
      </w:r>
      <w:r w:rsidR="00BC6C08">
        <w:rPr>
          <w:sz w:val="26"/>
          <w:szCs w:val="26"/>
        </w:rPr>
        <w:t>’s</w:t>
      </w:r>
      <w:r w:rsidRPr="002910EF">
        <w:rPr>
          <w:sz w:val="26"/>
          <w:szCs w:val="26"/>
        </w:rPr>
        <w:t xml:space="preserve"> response to the undersigned counsel:</w:t>
      </w:r>
    </w:p>
    <w:p w14:paraId="18D45DBF" w14:textId="77777777" w:rsidR="00377CC2" w:rsidRPr="002910EF" w:rsidRDefault="00377CC2" w:rsidP="00377CC2">
      <w:pPr>
        <w:ind w:left="2160"/>
        <w:rPr>
          <w:sz w:val="26"/>
          <w:szCs w:val="26"/>
        </w:rPr>
      </w:pPr>
      <w:r w:rsidRPr="002910EF">
        <w:rPr>
          <w:sz w:val="26"/>
          <w:szCs w:val="26"/>
        </w:rPr>
        <w:t>Tyler Topper</w:t>
      </w:r>
    </w:p>
    <w:p w14:paraId="261D2814" w14:textId="77777777" w:rsidR="00377CC2" w:rsidRPr="002910EF" w:rsidRDefault="00377CC2" w:rsidP="00377CC2">
      <w:pPr>
        <w:ind w:left="2160"/>
        <w:rPr>
          <w:sz w:val="26"/>
          <w:szCs w:val="26"/>
        </w:rPr>
      </w:pPr>
      <w:r w:rsidRPr="002910EF">
        <w:rPr>
          <w:sz w:val="26"/>
          <w:szCs w:val="26"/>
        </w:rPr>
        <w:t>Texas Bar No. 24059263</w:t>
      </w:r>
    </w:p>
    <w:p w14:paraId="479749E0" w14:textId="77777777" w:rsidR="00377CC2" w:rsidRDefault="00000000" w:rsidP="00377CC2">
      <w:pPr>
        <w:ind w:left="2160"/>
        <w:rPr>
          <w:rStyle w:val="Hyperlink"/>
          <w:sz w:val="26"/>
          <w:szCs w:val="26"/>
        </w:rPr>
      </w:pPr>
      <w:hyperlink r:id="rId8" w:history="1">
        <w:r w:rsidR="00377CC2" w:rsidRPr="002910EF">
          <w:rPr>
            <w:rStyle w:val="Hyperlink"/>
            <w:sz w:val="26"/>
            <w:szCs w:val="26"/>
          </w:rPr>
          <w:t>ttopper@mw-law.com</w:t>
        </w:r>
      </w:hyperlink>
    </w:p>
    <w:p w14:paraId="11FA0293" w14:textId="77777777" w:rsidR="00F54178" w:rsidRPr="002910EF" w:rsidRDefault="00F54178" w:rsidP="00F54178">
      <w:pPr>
        <w:ind w:left="2160"/>
        <w:rPr>
          <w:sz w:val="26"/>
          <w:szCs w:val="26"/>
        </w:rPr>
      </w:pPr>
      <w:r w:rsidRPr="002910EF">
        <w:rPr>
          <w:sz w:val="26"/>
          <w:szCs w:val="26"/>
        </w:rPr>
        <w:t>Christian Stewart</w:t>
      </w:r>
    </w:p>
    <w:p w14:paraId="3F417FF8" w14:textId="77777777" w:rsidR="00F54178" w:rsidRPr="002910EF" w:rsidRDefault="00F54178" w:rsidP="00F54178">
      <w:pPr>
        <w:ind w:left="2160"/>
        <w:rPr>
          <w:sz w:val="26"/>
          <w:szCs w:val="26"/>
        </w:rPr>
      </w:pPr>
      <w:r w:rsidRPr="002910EF">
        <w:rPr>
          <w:sz w:val="26"/>
          <w:szCs w:val="26"/>
        </w:rPr>
        <w:t>Texas Bar No. 24013569</w:t>
      </w:r>
    </w:p>
    <w:p w14:paraId="4ED71A45" w14:textId="77777777" w:rsidR="00F54178" w:rsidRPr="002910EF" w:rsidRDefault="00000000" w:rsidP="00F54178">
      <w:pPr>
        <w:ind w:left="2160"/>
        <w:rPr>
          <w:rStyle w:val="Hyperlink"/>
          <w:sz w:val="26"/>
          <w:szCs w:val="26"/>
        </w:rPr>
      </w:pPr>
      <w:hyperlink r:id="rId9" w:history="1">
        <w:r w:rsidR="00F54178" w:rsidRPr="002910EF">
          <w:rPr>
            <w:rStyle w:val="Hyperlink"/>
            <w:sz w:val="26"/>
            <w:szCs w:val="26"/>
          </w:rPr>
          <w:t>cstewart@mw-law.com</w:t>
        </w:r>
      </w:hyperlink>
      <w:r w:rsidR="00F54178" w:rsidRPr="002910EF">
        <w:rPr>
          <w:rStyle w:val="Hyperlink"/>
          <w:sz w:val="26"/>
          <w:szCs w:val="26"/>
        </w:rPr>
        <w:t xml:space="preserve">   </w:t>
      </w:r>
    </w:p>
    <w:p w14:paraId="2D17A65B" w14:textId="77777777" w:rsidR="00691F64" w:rsidRPr="002910EF" w:rsidRDefault="00691F64" w:rsidP="00691F64">
      <w:pPr>
        <w:ind w:left="1440" w:firstLine="720"/>
        <w:jc w:val="both"/>
        <w:rPr>
          <w:b/>
          <w:smallCaps/>
          <w:sz w:val="26"/>
          <w:szCs w:val="26"/>
        </w:rPr>
      </w:pPr>
      <w:r w:rsidRPr="002910EF">
        <w:rPr>
          <w:b/>
          <w:smallCaps/>
          <w:sz w:val="26"/>
          <w:szCs w:val="26"/>
        </w:rPr>
        <w:t>Morgan Williamson LLP</w:t>
      </w:r>
    </w:p>
    <w:p w14:paraId="7F55AA00" w14:textId="77777777" w:rsidR="00691F64" w:rsidRPr="002910EF" w:rsidRDefault="00691F64" w:rsidP="00691F64">
      <w:pPr>
        <w:ind w:left="1440" w:firstLine="720"/>
        <w:rPr>
          <w:sz w:val="26"/>
          <w:szCs w:val="26"/>
        </w:rPr>
      </w:pPr>
      <w:r w:rsidRPr="002910EF">
        <w:rPr>
          <w:sz w:val="26"/>
          <w:szCs w:val="26"/>
        </w:rPr>
        <w:t>701 South Taylor, Suite 440</w:t>
      </w:r>
    </w:p>
    <w:p w14:paraId="1467C401" w14:textId="77777777" w:rsidR="00691F64" w:rsidRPr="002910EF" w:rsidRDefault="00691F64" w:rsidP="00691F64">
      <w:pPr>
        <w:ind w:left="2160"/>
        <w:rPr>
          <w:sz w:val="26"/>
          <w:szCs w:val="26"/>
        </w:rPr>
      </w:pPr>
      <w:r w:rsidRPr="002910EF">
        <w:rPr>
          <w:sz w:val="26"/>
          <w:szCs w:val="26"/>
        </w:rPr>
        <w:t>Amarillo, Texas 79101</w:t>
      </w:r>
    </w:p>
    <w:p w14:paraId="6BD71388" w14:textId="77777777" w:rsidR="00691F64" w:rsidRPr="002910EF" w:rsidRDefault="00691F64" w:rsidP="00691F64">
      <w:pPr>
        <w:ind w:left="1440" w:firstLine="720"/>
        <w:rPr>
          <w:sz w:val="26"/>
          <w:szCs w:val="26"/>
        </w:rPr>
      </w:pPr>
      <w:r w:rsidRPr="002910EF">
        <w:rPr>
          <w:sz w:val="26"/>
          <w:szCs w:val="26"/>
        </w:rPr>
        <w:t>Telephone:</w:t>
      </w:r>
      <w:r w:rsidRPr="002910EF">
        <w:rPr>
          <w:sz w:val="26"/>
          <w:szCs w:val="26"/>
        </w:rPr>
        <w:tab/>
        <w:t>(806) 358-8116</w:t>
      </w:r>
    </w:p>
    <w:p w14:paraId="351538F3" w14:textId="77777777" w:rsidR="00691F64" w:rsidRPr="002910EF" w:rsidRDefault="00691F64" w:rsidP="00DE56C3">
      <w:pPr>
        <w:ind w:left="1440" w:firstLine="720"/>
        <w:rPr>
          <w:sz w:val="26"/>
          <w:szCs w:val="26"/>
        </w:rPr>
      </w:pPr>
      <w:r w:rsidRPr="002910EF">
        <w:rPr>
          <w:sz w:val="26"/>
          <w:szCs w:val="26"/>
        </w:rPr>
        <w:t>Facsimile:</w:t>
      </w:r>
      <w:r w:rsidRPr="002910EF">
        <w:rPr>
          <w:sz w:val="26"/>
          <w:szCs w:val="26"/>
        </w:rPr>
        <w:tab/>
        <w:t>(806) 350-7642</w:t>
      </w:r>
    </w:p>
    <w:p w14:paraId="0A369587" w14:textId="77777777" w:rsidR="00DE56C3" w:rsidRPr="002910EF" w:rsidRDefault="00DE56C3" w:rsidP="00DE56C3">
      <w:pPr>
        <w:ind w:left="1440" w:firstLine="720"/>
        <w:rPr>
          <w:sz w:val="26"/>
          <w:szCs w:val="26"/>
        </w:rPr>
      </w:pPr>
    </w:p>
    <w:p w14:paraId="6B1307F3" w14:textId="77777777" w:rsidR="00DE56C3" w:rsidRDefault="00DE56C3" w:rsidP="00BC6C08">
      <w:pPr>
        <w:rPr>
          <w:sz w:val="26"/>
          <w:szCs w:val="26"/>
        </w:rPr>
      </w:pPr>
    </w:p>
    <w:p w14:paraId="5424E00D" w14:textId="77777777" w:rsidR="00BC6C08" w:rsidRDefault="00BC6C08" w:rsidP="00BC6C08">
      <w:pPr>
        <w:rPr>
          <w:sz w:val="26"/>
          <w:szCs w:val="26"/>
        </w:rPr>
      </w:pPr>
    </w:p>
    <w:p w14:paraId="25B4266B" w14:textId="77777777" w:rsidR="00D9534D" w:rsidRDefault="00D9534D" w:rsidP="00BC6C08">
      <w:pPr>
        <w:rPr>
          <w:sz w:val="26"/>
          <w:szCs w:val="26"/>
        </w:rPr>
      </w:pPr>
    </w:p>
    <w:p w14:paraId="0B32AC98" w14:textId="77777777" w:rsidR="00D9534D" w:rsidRPr="002910EF" w:rsidRDefault="00D9534D" w:rsidP="00BC6C08">
      <w:pPr>
        <w:rPr>
          <w:sz w:val="26"/>
          <w:szCs w:val="26"/>
        </w:rPr>
      </w:pPr>
    </w:p>
    <w:p w14:paraId="3213EEE7" w14:textId="77777777" w:rsidR="00691F64" w:rsidRPr="002910EF" w:rsidRDefault="00691F64" w:rsidP="00691F64">
      <w:pPr>
        <w:spacing w:line="480" w:lineRule="auto"/>
        <w:jc w:val="center"/>
        <w:rPr>
          <w:b/>
          <w:sz w:val="26"/>
          <w:szCs w:val="26"/>
          <w:u w:val="single"/>
        </w:rPr>
      </w:pPr>
      <w:r w:rsidRPr="002910EF">
        <w:rPr>
          <w:b/>
          <w:sz w:val="26"/>
          <w:szCs w:val="26"/>
          <w:u w:val="single"/>
        </w:rPr>
        <w:lastRenderedPageBreak/>
        <w:t>DEFINITIONS</w:t>
      </w:r>
    </w:p>
    <w:p w14:paraId="41C0E9C9"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F54178">
        <w:rPr>
          <w:rFonts w:ascii="Cambria" w:hAnsi="Cambria"/>
          <w:sz w:val="26"/>
          <w:szCs w:val="26"/>
        </w:rPr>
        <w:t>“</w:t>
      </w:r>
      <w:r w:rsidR="00BC6C08">
        <w:rPr>
          <w:rFonts w:ascii="Cambria" w:hAnsi="Cambria"/>
          <w:sz w:val="26"/>
          <w:szCs w:val="26"/>
        </w:rPr>
        <w:t>B</w:t>
      </w:r>
      <w:r w:rsidR="00D9534D">
        <w:rPr>
          <w:rFonts w:ascii="Cambria" w:hAnsi="Cambria"/>
          <w:sz w:val="26"/>
          <w:szCs w:val="26"/>
        </w:rPr>
        <w:t>utler</w:t>
      </w:r>
      <w:r w:rsidRPr="00F54178">
        <w:rPr>
          <w:rFonts w:ascii="Cambria" w:hAnsi="Cambria"/>
          <w:sz w:val="26"/>
          <w:szCs w:val="26"/>
        </w:rPr>
        <w:t>”</w:t>
      </w:r>
      <w:r w:rsidRPr="002910EF">
        <w:rPr>
          <w:rFonts w:ascii="Cambria" w:hAnsi="Cambria"/>
          <w:sz w:val="26"/>
          <w:szCs w:val="26"/>
        </w:rPr>
        <w:t xml:space="preserve"> refers to </w:t>
      </w:r>
      <w:r w:rsidR="001B04EB">
        <w:rPr>
          <w:rFonts w:ascii="Cambria" w:hAnsi="Cambria"/>
          <w:sz w:val="26"/>
          <w:szCs w:val="26"/>
        </w:rPr>
        <w:t>Shelly</w:t>
      </w:r>
      <w:r w:rsidR="00D9534D">
        <w:rPr>
          <w:rFonts w:ascii="Cambria" w:hAnsi="Cambria"/>
          <w:sz w:val="26"/>
          <w:szCs w:val="26"/>
        </w:rPr>
        <w:t xml:space="preserve"> Butler</w:t>
      </w:r>
      <w:r w:rsidRPr="002910EF">
        <w:rPr>
          <w:rFonts w:ascii="Cambria" w:hAnsi="Cambria"/>
          <w:sz w:val="26"/>
          <w:szCs w:val="26"/>
        </w:rPr>
        <w:t xml:space="preserve"> and any person acting or purporting to act on their behalf, including without limitation, attorneys, agents, advisors, investigators, representatives, employees, or other persons.</w:t>
      </w:r>
    </w:p>
    <w:p w14:paraId="20D5A401"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“You” and “</w:t>
      </w:r>
      <w:proofErr w:type="gramStart"/>
      <w:r w:rsidRPr="002910EF">
        <w:rPr>
          <w:rFonts w:ascii="Cambria" w:hAnsi="Cambria"/>
          <w:sz w:val="26"/>
          <w:szCs w:val="26"/>
        </w:rPr>
        <w:t>your</w:t>
      </w:r>
      <w:proofErr w:type="gramEnd"/>
      <w:r w:rsidRPr="002910EF">
        <w:rPr>
          <w:rFonts w:ascii="Cambria" w:hAnsi="Cambria"/>
          <w:sz w:val="26"/>
          <w:szCs w:val="26"/>
        </w:rPr>
        <w:t>” refers to the party to which the RFI is directed.</w:t>
      </w:r>
    </w:p>
    <w:p w14:paraId="3F0187FD"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“Application” means the Application by </w:t>
      </w:r>
      <w:r w:rsidR="00DE56C3" w:rsidRPr="002910EF">
        <w:rPr>
          <w:rFonts w:ascii="Cambria" w:hAnsi="Cambria"/>
          <w:sz w:val="26"/>
          <w:szCs w:val="26"/>
        </w:rPr>
        <w:t>Oncor Electric Delivery Company, LLC</w:t>
      </w:r>
      <w:r w:rsidRPr="002910EF">
        <w:rPr>
          <w:rFonts w:ascii="Cambria" w:hAnsi="Cambria"/>
          <w:sz w:val="26"/>
          <w:szCs w:val="26"/>
        </w:rPr>
        <w:t xml:space="preserve"> to Amend its Certificate of Convenience and Necessity for a Transmission Line in </w:t>
      </w:r>
      <w:r w:rsidR="00DE56C3" w:rsidRPr="002910EF">
        <w:rPr>
          <w:rFonts w:ascii="Cambria" w:hAnsi="Cambria"/>
          <w:sz w:val="26"/>
          <w:szCs w:val="26"/>
        </w:rPr>
        <w:t>Denton and Wise</w:t>
      </w:r>
      <w:r w:rsidRPr="002910EF">
        <w:rPr>
          <w:rFonts w:ascii="Cambria" w:hAnsi="Cambria"/>
          <w:sz w:val="26"/>
          <w:szCs w:val="26"/>
        </w:rPr>
        <w:t xml:space="preserve"> Counties.</w:t>
      </w:r>
    </w:p>
    <w:p w14:paraId="38CAD5A5"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“Communication” means any oral, written, or electronic statements, representations, discussions, conversations, speeches, meetings, remarks, questions, answers, panel discussions, or symposium of </w:t>
      </w:r>
      <w:r w:rsidRPr="009F0280">
        <w:rPr>
          <w:rFonts w:ascii="Cambria" w:hAnsi="Cambria"/>
          <w:sz w:val="26"/>
          <w:szCs w:val="26"/>
        </w:rPr>
        <w:t xml:space="preserve">which </w:t>
      </w:r>
      <w:r w:rsidR="00D9534D">
        <w:rPr>
          <w:rFonts w:ascii="Cambria" w:hAnsi="Cambria"/>
          <w:sz w:val="26"/>
          <w:szCs w:val="26"/>
        </w:rPr>
        <w:t>Butler</w:t>
      </w:r>
      <w:r w:rsidRPr="002910EF">
        <w:rPr>
          <w:rFonts w:ascii="Cambria" w:hAnsi="Cambria"/>
          <w:sz w:val="26"/>
          <w:szCs w:val="26"/>
        </w:rPr>
        <w:t xml:space="preserve"> has knowledge, </w:t>
      </w:r>
      <w:proofErr w:type="gramStart"/>
      <w:r w:rsidRPr="002910EF">
        <w:rPr>
          <w:rFonts w:ascii="Cambria" w:hAnsi="Cambria"/>
          <w:sz w:val="26"/>
          <w:szCs w:val="26"/>
        </w:rPr>
        <w:t>information</w:t>
      </w:r>
      <w:proofErr w:type="gramEnd"/>
      <w:r w:rsidRPr="002910EF">
        <w:rPr>
          <w:rFonts w:ascii="Cambria" w:hAnsi="Cambria"/>
          <w:sz w:val="26"/>
          <w:szCs w:val="26"/>
        </w:rPr>
        <w:t xml:space="preserve"> or belief.</w:t>
      </w:r>
    </w:p>
    <w:p w14:paraId="5872E186"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“Concerning” means, in whole or in part, directly or indirectly, referring to, relating to, being connected with, commenting on, responding to, showing, describing, analyzing, reflecting embodying, mentioning, or constituting the subject matter identified in the request.</w:t>
      </w:r>
    </w:p>
    <w:p w14:paraId="4A42AF91"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“Date” means the exact day, month, and year, if ascertainable or, if not, the best approximation.</w:t>
      </w:r>
    </w:p>
    <w:p w14:paraId="7B561800"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“Describe” or “identify” when used </w:t>
      </w:r>
      <w:proofErr w:type="gramStart"/>
      <w:r w:rsidRPr="002910EF">
        <w:rPr>
          <w:rFonts w:ascii="Cambria" w:hAnsi="Cambria"/>
          <w:sz w:val="26"/>
          <w:szCs w:val="26"/>
        </w:rPr>
        <w:t>in reference to</w:t>
      </w:r>
      <w:proofErr w:type="gramEnd"/>
      <w:r w:rsidRPr="002910EF">
        <w:rPr>
          <w:rFonts w:ascii="Cambria" w:hAnsi="Cambria"/>
          <w:sz w:val="26"/>
          <w:szCs w:val="26"/>
        </w:rPr>
        <w:t xml:space="preserve"> a document, means you must state, to the fullest extent possible, the following:</w:t>
      </w:r>
    </w:p>
    <w:p w14:paraId="30E3BF66"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nature (</w:t>
      </w:r>
      <w:proofErr w:type="gramStart"/>
      <w:r w:rsidRPr="002910EF">
        <w:rPr>
          <w:rFonts w:ascii="Cambria" w:hAnsi="Cambria"/>
          <w:sz w:val="26"/>
          <w:szCs w:val="26"/>
        </w:rPr>
        <w:t>e.g.</w:t>
      </w:r>
      <w:proofErr w:type="gramEnd"/>
      <w:r w:rsidRPr="002910EF">
        <w:rPr>
          <w:rFonts w:ascii="Cambria" w:hAnsi="Cambria"/>
          <w:sz w:val="26"/>
          <w:szCs w:val="26"/>
        </w:rPr>
        <w:t xml:space="preserve"> letter, handwritten note) of the document;</w:t>
      </w:r>
    </w:p>
    <w:p w14:paraId="2C326839"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lastRenderedPageBreak/>
        <w:t xml:space="preserve">The title or heading that appears on the </w:t>
      </w:r>
      <w:proofErr w:type="gramStart"/>
      <w:r w:rsidRPr="002910EF">
        <w:rPr>
          <w:rFonts w:ascii="Cambria" w:hAnsi="Cambria"/>
          <w:sz w:val="26"/>
          <w:szCs w:val="26"/>
        </w:rPr>
        <w:t>document;</w:t>
      </w:r>
      <w:proofErr w:type="gramEnd"/>
    </w:p>
    <w:p w14:paraId="24D52714"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 xml:space="preserve">The date of the document and the date of each addendum, supplement, or other addition or </w:t>
      </w:r>
      <w:proofErr w:type="gramStart"/>
      <w:r w:rsidRPr="002910EF">
        <w:rPr>
          <w:rFonts w:ascii="Cambria" w:hAnsi="Cambria"/>
          <w:sz w:val="26"/>
          <w:szCs w:val="26"/>
        </w:rPr>
        <w:t>change;</w:t>
      </w:r>
      <w:proofErr w:type="gramEnd"/>
    </w:p>
    <w:p w14:paraId="2048F1F9"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identity of the author of the document; any signatory or signatories of the document; and the person on whose behalf or at whose request or direction the document was prepared or delivered; and</w:t>
      </w:r>
    </w:p>
    <w:p w14:paraId="2977B0C7"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present location of the document, and the name, address, position or title, and telephone number(s) of the person(s) having custody of the document.</w:t>
      </w:r>
    </w:p>
    <w:p w14:paraId="6FC59B88"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terms “document” or “documents” are used in their broadest sense to include, but not be limited to, all written or graphic matter of every kind and description whether printed, produced, or reproduced, by any process whether visually, magnetically, mechanically, electronically, or by hand, whether final or draft, original or reproduction whether privileged or otherwise excludable from discovery, and whether or not in your actually or constructive possession, custody or control.  These shall also be construed to include every copy of a document where there copy contains any commentary or notation of any kinds that does not appear on the original or any other copy.</w:t>
      </w:r>
    </w:p>
    <w:p w14:paraId="0AEC9710"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lastRenderedPageBreak/>
        <w:t>The words “</w:t>
      </w:r>
      <w:r w:rsidR="00227FCE" w:rsidRPr="002910EF">
        <w:rPr>
          <w:rFonts w:ascii="Cambria" w:hAnsi="Cambria"/>
          <w:sz w:val="26"/>
          <w:szCs w:val="26"/>
        </w:rPr>
        <w:t>segment</w:t>
      </w:r>
      <w:r w:rsidRPr="002910EF">
        <w:rPr>
          <w:rFonts w:ascii="Cambria" w:hAnsi="Cambria"/>
          <w:sz w:val="26"/>
          <w:szCs w:val="26"/>
        </w:rPr>
        <w:t>” or “</w:t>
      </w:r>
      <w:r w:rsidR="00227FCE" w:rsidRPr="002910EF">
        <w:rPr>
          <w:rFonts w:ascii="Cambria" w:hAnsi="Cambria"/>
          <w:sz w:val="26"/>
          <w:szCs w:val="26"/>
        </w:rPr>
        <w:t>segments</w:t>
      </w:r>
      <w:r w:rsidRPr="002910EF">
        <w:rPr>
          <w:rFonts w:ascii="Cambria" w:hAnsi="Cambria"/>
          <w:sz w:val="26"/>
          <w:szCs w:val="26"/>
        </w:rPr>
        <w:t>” reference the individually numbered/lettered portions of the preferred and alternative routes described in the Application.</w:t>
      </w:r>
    </w:p>
    <w:p w14:paraId="316BEE98"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Words used in the plural shall also be taken to mean and to include the singular.  Words used in the singular shall also be taken to mean and include the plural.</w:t>
      </w:r>
    </w:p>
    <w:p w14:paraId="14AD1663"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present tense shall be construed to include the past tense, and the past tense shall be construed to include the present tense.</w:t>
      </w:r>
    </w:p>
    <w:p w14:paraId="4F408D49"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“Each” shall be construed to include the word “every” and “every” shall be construed to include the word “each”.</w:t>
      </w:r>
    </w:p>
    <w:p w14:paraId="7A7901A2"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term “including” means “including, but not limited to”.</w:t>
      </w:r>
    </w:p>
    <w:p w14:paraId="0F409512" w14:textId="77777777" w:rsidR="00313F6D" w:rsidRPr="002910EF" w:rsidRDefault="00313F6D" w:rsidP="00F600D5">
      <w:pPr>
        <w:pStyle w:val="ListParagraph"/>
        <w:numPr>
          <w:ilvl w:val="0"/>
          <w:numId w:val="1"/>
        </w:numPr>
        <w:tabs>
          <w:tab w:val="left" w:pos="360"/>
        </w:tabs>
        <w:spacing w:after="0" w:line="480" w:lineRule="auto"/>
        <w:ind w:left="0" w:firstLine="720"/>
        <w:jc w:val="both"/>
        <w:rPr>
          <w:rFonts w:ascii="Cambria" w:hAnsi="Cambria"/>
          <w:sz w:val="26"/>
          <w:szCs w:val="26"/>
        </w:rPr>
      </w:pPr>
      <w:r w:rsidRPr="002910EF">
        <w:rPr>
          <w:rFonts w:ascii="Cambria" w:hAnsi="Cambria"/>
          <w:sz w:val="26"/>
          <w:szCs w:val="26"/>
        </w:rPr>
        <w:t xml:space="preserve">Oncor’s “Route 179” consists of the following combination of Segments: </w:t>
      </w:r>
      <w:r w:rsidR="00F600D5" w:rsidRPr="002910EF">
        <w:rPr>
          <w:rFonts w:ascii="Cambria" w:hAnsi="Cambria"/>
          <w:sz w:val="26"/>
          <w:szCs w:val="26"/>
        </w:rPr>
        <w:t>A0-A4-B1-B61-B62-C1-C21-C23-C7-E2-E1-E6-G1-G3-H41-H42-H8-I8-J3-K1-L5-L4-L3-L2-M1-M2-M3-R4-V2-Z.</w:t>
      </w:r>
    </w:p>
    <w:p w14:paraId="3BA398B3" w14:textId="77777777" w:rsidR="00313F6D" w:rsidRPr="002910EF" w:rsidRDefault="00313F6D" w:rsidP="00F600D5">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Almon’s “Route 179R” consists of the following combination of Segments: </w:t>
      </w:r>
      <w:r w:rsidR="00F600D5" w:rsidRPr="002910EF">
        <w:rPr>
          <w:rFonts w:ascii="Cambria" w:hAnsi="Cambria"/>
          <w:sz w:val="26"/>
          <w:szCs w:val="26"/>
        </w:rPr>
        <w:t>A0-A4-B1-B61-B62-C1-C21-C23-C7-E2-E1-E6-G1-G3-H41-H42-H8-I8-J3-K1-L5-L4-L3-L2-M1-M2-M3-R4-V1-V3-V4-Z.</w:t>
      </w:r>
    </w:p>
    <w:p w14:paraId="0E25D79C" w14:textId="77777777" w:rsidR="00313F6D" w:rsidRPr="002910EF" w:rsidRDefault="00313F6D"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Almon’s “Route 179-Watkins” consists of the following combination of Segments: </w:t>
      </w:r>
      <w:r w:rsidR="002910EF" w:rsidRPr="002910EF">
        <w:rPr>
          <w:rFonts w:ascii="Cambria" w:hAnsi="Cambria"/>
          <w:sz w:val="26"/>
          <w:szCs w:val="26"/>
        </w:rPr>
        <w:t>A0-A4-B1-B61-B62-C1-C21-C23-C7-E2-E1-E6-G1-G3-H41-H42-H8-I8-J3-K1-L5-L4-L3-L2-M1-M5-R2-R5-U3-V3-V4-Z.</w:t>
      </w:r>
    </w:p>
    <w:p w14:paraId="5CCD2136" w14:textId="77777777" w:rsidR="002910EF" w:rsidRPr="002910EF" w:rsidRDefault="002910EF" w:rsidP="002910EF">
      <w:pPr>
        <w:pStyle w:val="ListParagraph"/>
        <w:spacing w:after="0" w:line="480" w:lineRule="auto"/>
        <w:jc w:val="both"/>
        <w:rPr>
          <w:rFonts w:ascii="Cambria" w:hAnsi="Cambria"/>
          <w:sz w:val="26"/>
          <w:szCs w:val="26"/>
        </w:rPr>
      </w:pPr>
    </w:p>
    <w:p w14:paraId="447FEE88" w14:textId="77777777" w:rsidR="00691F64" w:rsidRPr="002910EF" w:rsidRDefault="00691F64" w:rsidP="00691F64">
      <w:pPr>
        <w:spacing w:line="480" w:lineRule="auto"/>
        <w:jc w:val="center"/>
        <w:rPr>
          <w:b/>
          <w:sz w:val="26"/>
          <w:szCs w:val="26"/>
          <w:u w:val="single"/>
        </w:rPr>
      </w:pPr>
      <w:r w:rsidRPr="002910EF">
        <w:rPr>
          <w:b/>
          <w:sz w:val="26"/>
          <w:szCs w:val="26"/>
          <w:u w:val="single"/>
        </w:rPr>
        <w:lastRenderedPageBreak/>
        <w:t>INSTRUCTIONS</w:t>
      </w:r>
    </w:p>
    <w:p w14:paraId="7AEEB00B"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As to any request for information to which you are unable to respond to in whole or in part for any reason, please state the grounds for inability respond.  When you believe that a complete answer to a particular request for information or part thereof is not possible, please answer each request for information to the extent possible and furnish a statement explaining</w:t>
      </w:r>
      <w:proofErr w:type="gramStart"/>
      <w:r w:rsidRPr="002910EF">
        <w:rPr>
          <w:rFonts w:ascii="Cambria" w:hAnsi="Cambria"/>
          <w:sz w:val="26"/>
          <w:szCs w:val="26"/>
        </w:rPr>
        <w:t>:  (</w:t>
      </w:r>
      <w:proofErr w:type="gramEnd"/>
      <w:r w:rsidRPr="002910EF">
        <w:rPr>
          <w:rFonts w:ascii="Cambria" w:hAnsi="Cambria"/>
          <w:sz w:val="26"/>
          <w:szCs w:val="26"/>
        </w:rPr>
        <w:t>a) the reason for your inability to respond further; and (b) whatever information or knowledge you have concerning the non-responsive portion.</w:t>
      </w:r>
    </w:p>
    <w:p w14:paraId="31E491A1"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For each document or other requested information that you assert is privileged, please comply with the requirements of Rule 193.3 of the Texas Rules of Civil Procedure and P.U.C. Proc. R. 22.144.</w:t>
      </w:r>
    </w:p>
    <w:p w14:paraId="28B39C3D"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For every document that no longer exists or cannot be located; identify the document; state how and when the document passed out of existence, or when it could no longer be located; and state the reason(s) for the disappearance; identify each person having knowledge about the disposition or loss of the document; and identify each document evidencing the existence or nonexistence of each document that cannot be located.  </w:t>
      </w:r>
    </w:p>
    <w:p w14:paraId="0D7DA655"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It is requested that all documents that might impact on the subject matter of the Application be preserved and that any ongoing process of document destruction involving such documents cease.</w:t>
      </w:r>
    </w:p>
    <w:p w14:paraId="2862BA03"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lastRenderedPageBreak/>
        <w:t>Furnish all requested documents available to you and known by you, or in your possession, custody, or control or that of your agents and attorneys.</w:t>
      </w:r>
    </w:p>
    <w:p w14:paraId="6E86C23B"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In those instances where you choose to answer a request for information by referring to a specific document or record, it is requested that the specification be in sufficient detail to permit the requestor to locate and identify the record(s) and/or document(s) from which the answer is to be ascertained, as readily as you can.</w:t>
      </w:r>
    </w:p>
    <w:p w14:paraId="42D633AA"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In those instances when requested information or documents are stored only on software, </w:t>
      </w:r>
      <w:proofErr w:type="gramStart"/>
      <w:r w:rsidRPr="002910EF">
        <w:rPr>
          <w:rFonts w:ascii="Cambria" w:hAnsi="Cambria"/>
          <w:sz w:val="26"/>
          <w:szCs w:val="26"/>
        </w:rPr>
        <w:t>computer based</w:t>
      </w:r>
      <w:proofErr w:type="gramEnd"/>
      <w:r w:rsidRPr="002910EF">
        <w:rPr>
          <w:rFonts w:ascii="Cambria" w:hAnsi="Cambria"/>
          <w:sz w:val="26"/>
          <w:szCs w:val="26"/>
        </w:rPr>
        <w:t xml:space="preserve"> information, or other data compilations, you should either produce the raw data along with all codes and programs for translating it into usable form, or produce the information or documents in a finished usable form that includes all necessary glossaries, keys, indices for interpretation of the material.</w:t>
      </w:r>
    </w:p>
    <w:p w14:paraId="2E88DFB1"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Please respond to each request for information and </w:t>
      </w:r>
      <w:proofErr w:type="gramStart"/>
      <w:r w:rsidRPr="002910EF">
        <w:rPr>
          <w:rFonts w:ascii="Cambria" w:hAnsi="Cambria"/>
          <w:sz w:val="26"/>
          <w:szCs w:val="26"/>
        </w:rPr>
        <w:t>indicate clearly</w:t>
      </w:r>
      <w:proofErr w:type="gramEnd"/>
      <w:r w:rsidRPr="002910EF">
        <w:rPr>
          <w:rFonts w:ascii="Cambria" w:hAnsi="Cambria"/>
          <w:sz w:val="26"/>
          <w:szCs w:val="26"/>
        </w:rPr>
        <w:t xml:space="preserve"> the request for information to which each response is responsive.  When requests for information contain subparts, indicate in your answer the subpart to which each </w:t>
      </w:r>
      <w:proofErr w:type="gramStart"/>
      <w:r w:rsidRPr="002910EF">
        <w:rPr>
          <w:rFonts w:ascii="Cambria" w:hAnsi="Cambria"/>
          <w:sz w:val="26"/>
          <w:szCs w:val="26"/>
        </w:rPr>
        <w:t>particular part</w:t>
      </w:r>
      <w:proofErr w:type="gramEnd"/>
      <w:r w:rsidRPr="002910EF">
        <w:rPr>
          <w:rFonts w:ascii="Cambria" w:hAnsi="Cambria"/>
          <w:sz w:val="26"/>
          <w:szCs w:val="26"/>
        </w:rPr>
        <w:t xml:space="preserve"> of your response is in response.</w:t>
      </w:r>
    </w:p>
    <w:p w14:paraId="53FA6875"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You are under a duty to supplement your responses to these requests for information that are incomplete or incorrect when made.  Furthermore, you are under a duty to timely supplement and/or amend your responses if you receive, obtain, or generate information within the scope of any request for information between the time of the original responses and the conclusion of this proceeding.</w:t>
      </w:r>
    </w:p>
    <w:p w14:paraId="48864491" w14:textId="77777777" w:rsidR="00F600D5" w:rsidRPr="002910EF" w:rsidRDefault="00691F64" w:rsidP="002910EF">
      <w:pPr>
        <w:pStyle w:val="ListParagraph"/>
        <w:numPr>
          <w:ilvl w:val="0"/>
          <w:numId w:val="2"/>
        </w:numPr>
        <w:spacing w:after="0" w:line="480" w:lineRule="auto"/>
        <w:ind w:left="0" w:firstLine="720"/>
        <w:contextualSpacing w:val="0"/>
        <w:jc w:val="both"/>
        <w:rPr>
          <w:rFonts w:ascii="Cambria" w:hAnsi="Cambria"/>
          <w:sz w:val="26"/>
          <w:szCs w:val="26"/>
        </w:rPr>
      </w:pPr>
      <w:r w:rsidRPr="002910EF">
        <w:rPr>
          <w:rFonts w:ascii="Cambria" w:hAnsi="Cambria"/>
          <w:sz w:val="26"/>
          <w:szCs w:val="26"/>
        </w:rPr>
        <w:lastRenderedPageBreak/>
        <w:t xml:space="preserve">Unless otherwise indicated, the discovery requested in these requests is for information related to the time period from </w:t>
      </w:r>
      <w:proofErr w:type="gramStart"/>
      <w:r w:rsidRPr="002910EF">
        <w:rPr>
          <w:rFonts w:ascii="Cambria" w:hAnsi="Cambria"/>
          <w:sz w:val="26"/>
          <w:szCs w:val="26"/>
        </w:rPr>
        <w:t>June,</w:t>
      </w:r>
      <w:proofErr w:type="gramEnd"/>
      <w:r w:rsidRPr="002910EF">
        <w:rPr>
          <w:rFonts w:ascii="Cambria" w:hAnsi="Cambria"/>
          <w:sz w:val="26"/>
          <w:szCs w:val="26"/>
        </w:rPr>
        <w:t xml:space="preserve"> 2018 through and including the present.  All requested documents, data compilations, and recordings whenever actually prepared or generated that related to this </w:t>
      </w:r>
      <w:proofErr w:type="gramStart"/>
      <w:r w:rsidRPr="002910EF">
        <w:rPr>
          <w:rFonts w:ascii="Cambria" w:hAnsi="Cambria"/>
          <w:sz w:val="26"/>
          <w:szCs w:val="26"/>
        </w:rPr>
        <w:t>time period</w:t>
      </w:r>
      <w:proofErr w:type="gramEnd"/>
      <w:r w:rsidRPr="002910EF">
        <w:rPr>
          <w:rFonts w:ascii="Cambria" w:hAnsi="Cambria"/>
          <w:sz w:val="26"/>
          <w:szCs w:val="26"/>
        </w:rPr>
        <w:t xml:space="preserve"> are to be produced.  </w:t>
      </w:r>
    </w:p>
    <w:p w14:paraId="62015660" w14:textId="77777777" w:rsidR="002910EF" w:rsidRDefault="002910EF" w:rsidP="00DE56C3">
      <w:pPr>
        <w:ind w:left="3600" w:firstLine="720"/>
        <w:rPr>
          <w:sz w:val="26"/>
          <w:szCs w:val="26"/>
        </w:rPr>
      </w:pPr>
    </w:p>
    <w:p w14:paraId="685B89B3" w14:textId="77777777" w:rsidR="00691F64" w:rsidRPr="002910EF" w:rsidRDefault="00691F64" w:rsidP="00DE56C3">
      <w:pPr>
        <w:ind w:left="3600" w:firstLine="720"/>
        <w:rPr>
          <w:sz w:val="26"/>
          <w:szCs w:val="26"/>
        </w:rPr>
      </w:pPr>
      <w:r w:rsidRPr="002910EF">
        <w:rPr>
          <w:sz w:val="26"/>
          <w:szCs w:val="26"/>
        </w:rPr>
        <w:t xml:space="preserve">Respectfully submitted, </w:t>
      </w:r>
    </w:p>
    <w:p w14:paraId="1ABE764A" w14:textId="77777777" w:rsidR="00691F64" w:rsidRPr="002910EF" w:rsidRDefault="00691F64" w:rsidP="00691F64">
      <w:pPr>
        <w:rPr>
          <w:sz w:val="26"/>
          <w:szCs w:val="26"/>
        </w:rPr>
      </w:pPr>
    </w:p>
    <w:p w14:paraId="17CCBBB1" w14:textId="77777777" w:rsidR="00691F64" w:rsidRPr="002910EF" w:rsidRDefault="00691F64" w:rsidP="00691F64">
      <w:pPr>
        <w:keepLines/>
        <w:ind w:left="4320"/>
        <w:jc w:val="both"/>
        <w:rPr>
          <w:rFonts w:cs="Times New Roman"/>
          <w:sz w:val="26"/>
          <w:szCs w:val="26"/>
        </w:rPr>
      </w:pPr>
      <w:r w:rsidRPr="002910EF">
        <w:rPr>
          <w:rFonts w:cs="Times New Roman"/>
          <w:smallCaps/>
          <w:sz w:val="26"/>
          <w:szCs w:val="26"/>
        </w:rPr>
        <w:t>Morgan Williamson, LLP</w:t>
      </w:r>
    </w:p>
    <w:p w14:paraId="244941BB" w14:textId="77777777" w:rsidR="00691F64" w:rsidRPr="002910EF" w:rsidRDefault="00691F64" w:rsidP="00691F64">
      <w:pPr>
        <w:keepLines/>
        <w:ind w:left="4320"/>
        <w:jc w:val="both"/>
        <w:rPr>
          <w:rFonts w:cs="Times New Roman"/>
          <w:sz w:val="26"/>
          <w:szCs w:val="26"/>
        </w:rPr>
      </w:pPr>
      <w:r w:rsidRPr="002910EF">
        <w:rPr>
          <w:rFonts w:cs="Times New Roman"/>
          <w:sz w:val="26"/>
          <w:szCs w:val="26"/>
        </w:rPr>
        <w:t>701 South Taylor, Suite 440</w:t>
      </w:r>
    </w:p>
    <w:p w14:paraId="296B60E7" w14:textId="77777777" w:rsidR="00691F64" w:rsidRPr="002910EF" w:rsidRDefault="00691F64" w:rsidP="00691F64">
      <w:pPr>
        <w:keepLines/>
        <w:ind w:left="4320"/>
        <w:jc w:val="both"/>
        <w:rPr>
          <w:rFonts w:cs="Times New Roman"/>
          <w:sz w:val="26"/>
          <w:szCs w:val="26"/>
        </w:rPr>
      </w:pPr>
      <w:r w:rsidRPr="002910EF">
        <w:rPr>
          <w:rFonts w:cs="Times New Roman"/>
          <w:sz w:val="26"/>
          <w:szCs w:val="26"/>
        </w:rPr>
        <w:t>Amarillo, Texas 79101</w:t>
      </w:r>
    </w:p>
    <w:p w14:paraId="177139B7" w14:textId="77777777" w:rsidR="00691F64" w:rsidRPr="002910EF" w:rsidRDefault="00691F64"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sidRPr="002910EF">
        <w:rPr>
          <w:rFonts w:cs="Times New Roman"/>
          <w:sz w:val="26"/>
          <w:szCs w:val="26"/>
        </w:rPr>
        <w:t>Telephone:</w:t>
      </w:r>
      <w:r w:rsidRPr="002910EF">
        <w:rPr>
          <w:rFonts w:cs="Times New Roman"/>
          <w:sz w:val="26"/>
          <w:szCs w:val="26"/>
        </w:rPr>
        <w:tab/>
        <w:t>(806) 358-8116</w:t>
      </w:r>
    </w:p>
    <w:p w14:paraId="6DBFD301" w14:textId="77777777" w:rsidR="00691F64" w:rsidRPr="002910EF" w:rsidRDefault="008075AF"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Pr>
          <w:rFonts w:cs="Times New Roman"/>
          <w:noProof/>
          <w:sz w:val="26"/>
          <w:szCs w:val="26"/>
        </w:rPr>
        <w:drawing>
          <wp:anchor distT="0" distB="0" distL="114300" distR="114300" simplePos="0" relativeHeight="251658240" behindDoc="0" locked="0" layoutInCell="1" allowOverlap="1" wp14:anchorId="00243436" wp14:editId="07F3BB89">
            <wp:simplePos x="0" y="0"/>
            <wp:positionH relativeFrom="column">
              <wp:posOffset>2819400</wp:posOffset>
            </wp:positionH>
            <wp:positionV relativeFrom="paragraph">
              <wp:posOffset>8889</wp:posOffset>
            </wp:positionV>
            <wp:extent cx="1212373" cy="789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8550" cy="793326"/>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rFonts w:cs="Times New Roman"/>
          <w:sz w:val="26"/>
          <w:szCs w:val="26"/>
        </w:rPr>
        <w:t>Facsimile:</w:t>
      </w:r>
      <w:r w:rsidR="00691F64" w:rsidRPr="002910EF">
        <w:rPr>
          <w:rFonts w:cs="Times New Roman"/>
          <w:sz w:val="26"/>
          <w:szCs w:val="26"/>
        </w:rPr>
        <w:tab/>
        <w:t>(806) 350-7642</w:t>
      </w:r>
    </w:p>
    <w:p w14:paraId="730ED009" w14:textId="77777777" w:rsidR="00691F64" w:rsidRPr="002910EF" w:rsidRDefault="00691F64" w:rsidP="00691F64">
      <w:pPr>
        <w:keepLines/>
        <w:ind w:left="4320"/>
        <w:jc w:val="both"/>
        <w:rPr>
          <w:rFonts w:cs="Times New Roman"/>
          <w:sz w:val="26"/>
          <w:szCs w:val="26"/>
        </w:rPr>
      </w:pPr>
    </w:p>
    <w:p w14:paraId="1A4FE115" w14:textId="77777777" w:rsidR="00691F64" w:rsidRPr="002910EF" w:rsidRDefault="00691F64" w:rsidP="00691F64">
      <w:pPr>
        <w:keepLines/>
        <w:ind w:left="4320"/>
        <w:jc w:val="both"/>
        <w:rPr>
          <w:rFonts w:cs="Times New Roman"/>
          <w:sz w:val="26"/>
          <w:szCs w:val="26"/>
        </w:rPr>
      </w:pPr>
    </w:p>
    <w:p w14:paraId="057AA731" w14:textId="77777777" w:rsidR="00691F64" w:rsidRPr="002910EF" w:rsidRDefault="00691F64" w:rsidP="00691F64">
      <w:pPr>
        <w:keepLines/>
        <w:ind w:left="4320"/>
        <w:jc w:val="both"/>
        <w:rPr>
          <w:rFonts w:cs="Times New Roman"/>
          <w:sz w:val="26"/>
          <w:szCs w:val="26"/>
        </w:rPr>
      </w:pPr>
      <w:proofErr w:type="gramStart"/>
      <w:r w:rsidRPr="002910EF">
        <w:rPr>
          <w:rFonts w:cs="Times New Roman"/>
          <w:sz w:val="26"/>
          <w:szCs w:val="26"/>
        </w:rPr>
        <w:t>By:_</w:t>
      </w:r>
      <w:proofErr w:type="gramEnd"/>
      <w:r w:rsidRPr="002910EF">
        <w:rPr>
          <w:rFonts w:cs="Times New Roman"/>
          <w:sz w:val="26"/>
          <w:szCs w:val="26"/>
        </w:rPr>
        <w:t>______________________________________</w:t>
      </w:r>
    </w:p>
    <w:p w14:paraId="4D6CBDFE" w14:textId="77777777" w:rsidR="008075AF" w:rsidRPr="002910EF" w:rsidRDefault="008075AF" w:rsidP="008075AF">
      <w:pPr>
        <w:ind w:left="4320" w:firstLine="360"/>
        <w:rPr>
          <w:sz w:val="26"/>
          <w:szCs w:val="26"/>
        </w:rPr>
      </w:pPr>
      <w:r w:rsidRPr="002910EF">
        <w:rPr>
          <w:sz w:val="26"/>
          <w:szCs w:val="26"/>
        </w:rPr>
        <w:t>Tyler Topper</w:t>
      </w:r>
    </w:p>
    <w:p w14:paraId="5FC1A625" w14:textId="77777777" w:rsidR="008075AF" w:rsidRPr="002910EF" w:rsidRDefault="008075AF" w:rsidP="008075AF">
      <w:pPr>
        <w:ind w:left="4320" w:firstLine="360"/>
        <w:rPr>
          <w:sz w:val="26"/>
          <w:szCs w:val="26"/>
        </w:rPr>
      </w:pPr>
      <w:r w:rsidRPr="002910EF">
        <w:rPr>
          <w:sz w:val="26"/>
          <w:szCs w:val="26"/>
        </w:rPr>
        <w:t>Texas Bar No. 24059263</w:t>
      </w:r>
    </w:p>
    <w:p w14:paraId="230FB05C" w14:textId="77777777" w:rsidR="008075AF" w:rsidRPr="008075AF" w:rsidRDefault="00000000" w:rsidP="008075AF">
      <w:pPr>
        <w:ind w:left="4320" w:firstLine="360"/>
        <w:rPr>
          <w:color w:val="0000FF"/>
          <w:sz w:val="26"/>
          <w:szCs w:val="26"/>
          <w:u w:val="single"/>
        </w:rPr>
      </w:pPr>
      <w:hyperlink r:id="rId11" w:history="1">
        <w:r w:rsidR="008075AF" w:rsidRPr="002910EF">
          <w:rPr>
            <w:rStyle w:val="Hyperlink"/>
            <w:sz w:val="26"/>
            <w:szCs w:val="26"/>
          </w:rPr>
          <w:t>ttopper@mw-law.com</w:t>
        </w:r>
      </w:hyperlink>
    </w:p>
    <w:p w14:paraId="2BED87E0" w14:textId="77777777" w:rsidR="00691F64" w:rsidRPr="002910EF" w:rsidRDefault="00691F64" w:rsidP="00691F64">
      <w:pPr>
        <w:ind w:left="4320" w:firstLine="360"/>
        <w:rPr>
          <w:sz w:val="26"/>
          <w:szCs w:val="26"/>
        </w:rPr>
      </w:pPr>
      <w:r w:rsidRPr="002910EF">
        <w:rPr>
          <w:sz w:val="26"/>
          <w:szCs w:val="26"/>
        </w:rPr>
        <w:t>Christian Stewart</w:t>
      </w:r>
    </w:p>
    <w:p w14:paraId="528256AB" w14:textId="77777777" w:rsidR="00691F64" w:rsidRPr="002910EF" w:rsidRDefault="00691F64" w:rsidP="00691F64">
      <w:pPr>
        <w:ind w:left="4320" w:firstLine="360"/>
        <w:rPr>
          <w:sz w:val="26"/>
          <w:szCs w:val="26"/>
        </w:rPr>
      </w:pPr>
      <w:r w:rsidRPr="002910EF">
        <w:rPr>
          <w:sz w:val="26"/>
          <w:szCs w:val="26"/>
        </w:rPr>
        <w:t>Texas Bar No. 24013569</w:t>
      </w:r>
    </w:p>
    <w:p w14:paraId="6D43C419" w14:textId="77777777" w:rsidR="00691F64" w:rsidRDefault="00000000" w:rsidP="00691F64">
      <w:pPr>
        <w:ind w:left="4320" w:firstLine="360"/>
        <w:rPr>
          <w:rStyle w:val="Hyperlink"/>
          <w:sz w:val="26"/>
          <w:szCs w:val="26"/>
        </w:rPr>
      </w:pPr>
      <w:hyperlink r:id="rId12" w:history="1">
        <w:r w:rsidR="00691F64" w:rsidRPr="002910EF">
          <w:rPr>
            <w:rStyle w:val="Hyperlink"/>
            <w:sz w:val="26"/>
            <w:szCs w:val="26"/>
          </w:rPr>
          <w:t>cstewart@mw-law.com</w:t>
        </w:r>
      </w:hyperlink>
      <w:r w:rsidR="00691F64" w:rsidRPr="002910EF">
        <w:rPr>
          <w:rStyle w:val="Hyperlink"/>
          <w:sz w:val="26"/>
          <w:szCs w:val="26"/>
        </w:rPr>
        <w:t xml:space="preserve">   </w:t>
      </w:r>
    </w:p>
    <w:p w14:paraId="5BC6D516" w14:textId="77777777" w:rsidR="00691F64" w:rsidRPr="002910EF" w:rsidRDefault="00691F64" w:rsidP="00691F64">
      <w:pPr>
        <w:ind w:left="4320" w:firstLine="360"/>
        <w:rPr>
          <w:rStyle w:val="Hyperlink"/>
          <w:sz w:val="26"/>
          <w:szCs w:val="26"/>
        </w:rPr>
      </w:pPr>
    </w:p>
    <w:p w14:paraId="75E99D4F" w14:textId="77777777" w:rsidR="00691F64" w:rsidRPr="002910EF" w:rsidRDefault="00691F64" w:rsidP="00DE56C3">
      <w:pPr>
        <w:ind w:left="4680"/>
        <w:rPr>
          <w:sz w:val="26"/>
          <w:szCs w:val="26"/>
        </w:rPr>
      </w:pPr>
      <w:r w:rsidRPr="002910EF">
        <w:rPr>
          <w:b/>
          <w:bCs/>
          <w:sz w:val="26"/>
          <w:szCs w:val="26"/>
        </w:rPr>
        <w:t xml:space="preserve">ATTORNEYS FOR </w:t>
      </w:r>
      <w:r w:rsidR="00DE56C3" w:rsidRPr="002910EF">
        <w:rPr>
          <w:b/>
          <w:bCs/>
          <w:sz w:val="26"/>
          <w:szCs w:val="26"/>
        </w:rPr>
        <w:t>EDGAR BRENT WATKINS AND MARY ANN LIVENGOOD</w:t>
      </w:r>
    </w:p>
    <w:p w14:paraId="1E44C441" w14:textId="77777777" w:rsidR="00691F64" w:rsidRPr="002910EF" w:rsidRDefault="00691F64" w:rsidP="00691F64">
      <w:pPr>
        <w:keepLines/>
        <w:ind w:left="4680"/>
        <w:jc w:val="both"/>
        <w:rPr>
          <w:b/>
          <w:smallCaps/>
          <w:sz w:val="26"/>
          <w:szCs w:val="26"/>
          <w:u w:val="single"/>
        </w:rPr>
      </w:pPr>
    </w:p>
    <w:p w14:paraId="4F29C276" w14:textId="77777777" w:rsidR="00691F64" w:rsidRPr="002910EF" w:rsidRDefault="00691F64" w:rsidP="002910EF">
      <w:pPr>
        <w:tabs>
          <w:tab w:val="center" w:pos="4680"/>
        </w:tabs>
        <w:ind w:firstLine="4320"/>
        <w:jc w:val="both"/>
        <w:rPr>
          <w:sz w:val="26"/>
          <w:szCs w:val="26"/>
        </w:rPr>
      </w:pPr>
      <w:r w:rsidRPr="002910EF">
        <w:rPr>
          <w:sz w:val="26"/>
          <w:szCs w:val="26"/>
        </w:rPr>
        <w:tab/>
      </w:r>
    </w:p>
    <w:p w14:paraId="10160256" w14:textId="77777777" w:rsidR="00691F64" w:rsidRPr="002910EF" w:rsidRDefault="00691F64" w:rsidP="00BC6C08">
      <w:pPr>
        <w:jc w:val="center"/>
        <w:rPr>
          <w:sz w:val="26"/>
          <w:szCs w:val="26"/>
        </w:rPr>
      </w:pPr>
      <w:r w:rsidRPr="002910EF">
        <w:rPr>
          <w:b/>
          <w:bCs/>
          <w:sz w:val="26"/>
          <w:szCs w:val="26"/>
          <w:u w:val="single"/>
        </w:rPr>
        <w:t>CERTIFICATE OF SERVICE</w:t>
      </w:r>
    </w:p>
    <w:p w14:paraId="37644C13" w14:textId="77777777" w:rsidR="00691F64" w:rsidRPr="002910EF" w:rsidRDefault="008075AF" w:rsidP="00691F64">
      <w:pPr>
        <w:keepNext/>
        <w:keepLines/>
        <w:spacing w:before="240" w:line="360" w:lineRule="auto"/>
        <w:ind w:firstLine="720"/>
        <w:jc w:val="both"/>
        <w:rPr>
          <w:sz w:val="26"/>
          <w:szCs w:val="26"/>
        </w:rPr>
      </w:pPr>
      <w:r>
        <w:rPr>
          <w:rFonts w:cs="Times New Roman"/>
          <w:noProof/>
          <w:sz w:val="26"/>
          <w:szCs w:val="26"/>
        </w:rPr>
        <w:drawing>
          <wp:anchor distT="0" distB="0" distL="114300" distR="114300" simplePos="0" relativeHeight="251660288" behindDoc="0" locked="0" layoutInCell="1" allowOverlap="1" wp14:anchorId="2C6E27ED" wp14:editId="18FE76F2">
            <wp:simplePos x="0" y="0"/>
            <wp:positionH relativeFrom="column">
              <wp:posOffset>2590800</wp:posOffset>
            </wp:positionH>
            <wp:positionV relativeFrom="paragraph">
              <wp:posOffset>1157605</wp:posOffset>
            </wp:positionV>
            <wp:extent cx="1212373" cy="789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2373" cy="789305"/>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sz w:val="26"/>
          <w:szCs w:val="26"/>
        </w:rPr>
        <w:t xml:space="preserve">I certify a copy of this document is being filed in the Public Utility Commission’s Interchange System and served on all parties of record as required by orders in this docket, the Commission’s rules, and the Commission’s First and Second Orders Suspending Rules issued on March 16, </w:t>
      </w:r>
      <w:proofErr w:type="gramStart"/>
      <w:r w:rsidR="00691F64" w:rsidRPr="002910EF">
        <w:rPr>
          <w:sz w:val="26"/>
          <w:szCs w:val="26"/>
        </w:rPr>
        <w:t>2020</w:t>
      </w:r>
      <w:proofErr w:type="gramEnd"/>
      <w:r w:rsidR="00691F64" w:rsidRPr="002910EF">
        <w:rPr>
          <w:sz w:val="26"/>
          <w:szCs w:val="26"/>
        </w:rPr>
        <w:t xml:space="preserve"> and July 16, 2020, in Project No. 50664.</w:t>
      </w:r>
    </w:p>
    <w:p w14:paraId="1DC73C89" w14:textId="77777777" w:rsidR="00691F64" w:rsidRPr="002910EF" w:rsidRDefault="00691F64" w:rsidP="00691F64">
      <w:pPr>
        <w:jc w:val="both"/>
        <w:rPr>
          <w:sz w:val="26"/>
          <w:szCs w:val="26"/>
        </w:rPr>
      </w:pPr>
    </w:p>
    <w:p w14:paraId="7F6A201E" w14:textId="77777777" w:rsidR="00691F64" w:rsidRPr="002910EF" w:rsidRDefault="00691F64" w:rsidP="00691F64">
      <w:pPr>
        <w:jc w:val="both"/>
        <w:rPr>
          <w:sz w:val="26"/>
          <w:szCs w:val="26"/>
        </w:rPr>
      </w:pPr>
    </w:p>
    <w:p w14:paraId="255F22A0" w14:textId="77777777" w:rsidR="00691F64" w:rsidRPr="002910EF" w:rsidRDefault="00691F64" w:rsidP="00691F64">
      <w:pPr>
        <w:ind w:left="4320"/>
        <w:jc w:val="both"/>
        <w:rPr>
          <w:sz w:val="26"/>
          <w:szCs w:val="26"/>
        </w:rPr>
      </w:pPr>
      <w:r w:rsidRPr="002910EF">
        <w:rPr>
          <w:sz w:val="26"/>
          <w:szCs w:val="26"/>
        </w:rPr>
        <w:t>______________________________________</w:t>
      </w:r>
    </w:p>
    <w:p w14:paraId="4DC01430" w14:textId="77777777" w:rsidR="00F54178" w:rsidRDefault="008075AF" w:rsidP="00691F64">
      <w:pPr>
        <w:ind w:left="3600" w:firstLine="720"/>
        <w:jc w:val="both"/>
        <w:rPr>
          <w:sz w:val="26"/>
          <w:szCs w:val="26"/>
        </w:rPr>
      </w:pPr>
      <w:r>
        <w:rPr>
          <w:sz w:val="26"/>
          <w:szCs w:val="26"/>
        </w:rPr>
        <w:t>Tyler Topper</w:t>
      </w:r>
    </w:p>
    <w:p w14:paraId="5CD35AE4" w14:textId="77777777" w:rsidR="005F0744" w:rsidRPr="008075AF" w:rsidRDefault="008075AF" w:rsidP="00BC6C08">
      <w:pPr>
        <w:spacing w:after="160" w:line="259" w:lineRule="auto"/>
        <w:jc w:val="center"/>
        <w:rPr>
          <w:sz w:val="26"/>
          <w:szCs w:val="26"/>
        </w:rPr>
      </w:pPr>
      <w:r>
        <w:rPr>
          <w:sz w:val="26"/>
          <w:szCs w:val="26"/>
        </w:rPr>
        <w:br w:type="page"/>
      </w:r>
      <w:r w:rsidR="005F0744" w:rsidRPr="002910EF">
        <w:rPr>
          <w:rFonts w:eastAsia="Times New Roman" w:cs="Times New Roman"/>
          <w:b/>
          <w:sz w:val="26"/>
          <w:szCs w:val="26"/>
        </w:rPr>
        <w:lastRenderedPageBreak/>
        <w:t xml:space="preserve">EDGAR BRENT WATKINS AND MARY ANN LIVENGOOD’S FIRST SET OF REQUESTS FOR INFORMATION TO </w:t>
      </w:r>
      <w:r w:rsidR="001B04EB">
        <w:rPr>
          <w:rFonts w:eastAsia="Times New Roman" w:cs="Times New Roman"/>
          <w:b/>
          <w:sz w:val="26"/>
          <w:szCs w:val="26"/>
        </w:rPr>
        <w:t>SHELLY</w:t>
      </w:r>
      <w:r w:rsidR="00D9534D">
        <w:rPr>
          <w:rFonts w:eastAsia="Times New Roman" w:cs="Times New Roman"/>
          <w:b/>
          <w:sz w:val="26"/>
          <w:szCs w:val="26"/>
        </w:rPr>
        <w:t xml:space="preserve"> BUTLER</w:t>
      </w:r>
    </w:p>
    <w:p w14:paraId="3352B46C" w14:textId="77777777" w:rsidR="005F0744" w:rsidRPr="002910EF" w:rsidRDefault="005F0744" w:rsidP="005F0744">
      <w:pPr>
        <w:tabs>
          <w:tab w:val="left" w:pos="2250"/>
        </w:tabs>
        <w:spacing w:line="360" w:lineRule="auto"/>
        <w:rPr>
          <w:rFonts w:eastAsia="Times New Roman" w:cs="Times New Roman"/>
          <w:b/>
          <w:sz w:val="26"/>
          <w:szCs w:val="26"/>
        </w:rPr>
      </w:pPr>
      <w:r w:rsidRPr="002910EF">
        <w:rPr>
          <w:rFonts w:eastAsia="Times New Roman" w:cs="Times New Roman"/>
          <w:b/>
          <w:sz w:val="26"/>
          <w:szCs w:val="26"/>
        </w:rPr>
        <w:tab/>
      </w:r>
    </w:p>
    <w:p w14:paraId="06E053AD" w14:textId="77777777" w:rsidR="005F0744" w:rsidRDefault="005F0744" w:rsidP="008075AF">
      <w:pPr>
        <w:jc w:val="both"/>
        <w:rPr>
          <w:sz w:val="26"/>
          <w:szCs w:val="26"/>
        </w:rPr>
      </w:pPr>
      <w:r w:rsidRPr="002910EF">
        <w:rPr>
          <w:b/>
          <w:sz w:val="26"/>
          <w:szCs w:val="26"/>
        </w:rPr>
        <w:t>Watkins RFI No. 1-1.</w:t>
      </w:r>
      <w:r w:rsidRPr="002910EF">
        <w:rPr>
          <w:sz w:val="26"/>
          <w:szCs w:val="26"/>
        </w:rPr>
        <w:t xml:space="preserve">  </w:t>
      </w:r>
      <w:r>
        <w:rPr>
          <w:sz w:val="26"/>
          <w:szCs w:val="26"/>
        </w:rPr>
        <w:t>I</w:t>
      </w:r>
      <w:r w:rsidRPr="00F54178">
        <w:rPr>
          <w:sz w:val="26"/>
          <w:szCs w:val="26"/>
        </w:rPr>
        <w:t>n the Direct Testimony of T. Brian Almon (Docket Item No. 1426)</w:t>
      </w:r>
      <w:r>
        <w:rPr>
          <w:sz w:val="26"/>
          <w:szCs w:val="26"/>
        </w:rPr>
        <w:t>, Mr. Almon identified a modified version of Route 179, which was</w:t>
      </w:r>
      <w:r w:rsidRPr="00F54178">
        <w:rPr>
          <w:sz w:val="26"/>
          <w:szCs w:val="26"/>
        </w:rPr>
        <w:t xml:space="preserve"> identified as “Route 179R</w:t>
      </w:r>
      <w:r>
        <w:rPr>
          <w:sz w:val="26"/>
          <w:szCs w:val="26"/>
        </w:rPr>
        <w:t>,</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A0-A4-B1-B61-B62-C1-C21-C23-C7-E2-E1-E6-G1-G3-H41-H42-H8-I8-J3-K1-L5-L4-L3-L2-M1-M2-M3-R4-V1-V3-V4-Z.</w:t>
      </w:r>
    </w:p>
    <w:p w14:paraId="66F6CF6A" w14:textId="77777777" w:rsidR="005F0744" w:rsidRDefault="005F0744" w:rsidP="005F0744">
      <w:pPr>
        <w:jc w:val="both"/>
        <w:rPr>
          <w:sz w:val="26"/>
          <w:szCs w:val="26"/>
        </w:rPr>
      </w:pPr>
    </w:p>
    <w:p w14:paraId="257FFEDC" w14:textId="77777777" w:rsid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Please confirm that your property is not directly impacted by any of Route 179R.</w:t>
      </w:r>
    </w:p>
    <w:p w14:paraId="3A61003C" w14:textId="77777777" w:rsidR="005F0744" w:rsidRDefault="005F0744" w:rsidP="005F0744">
      <w:pPr>
        <w:pStyle w:val="ListParagraph"/>
        <w:jc w:val="both"/>
        <w:rPr>
          <w:rFonts w:ascii="Cambria" w:hAnsi="Cambria"/>
          <w:sz w:val="26"/>
          <w:szCs w:val="26"/>
        </w:rPr>
      </w:pPr>
    </w:p>
    <w:p w14:paraId="3652CE1F" w14:textId="77777777" w:rsidR="005F0744" w:rsidRP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Would you support or “not oppose” Route 179R?</w:t>
      </w:r>
    </w:p>
    <w:p w14:paraId="21BA4A50" w14:textId="77777777" w:rsidR="005F0744" w:rsidRPr="005F0744" w:rsidRDefault="005F0744" w:rsidP="005F0744">
      <w:pPr>
        <w:jc w:val="both"/>
        <w:rPr>
          <w:sz w:val="26"/>
          <w:szCs w:val="26"/>
        </w:rPr>
      </w:pPr>
    </w:p>
    <w:p w14:paraId="02C1AABE" w14:textId="77777777" w:rsidR="005F0744" w:rsidRPr="005F0744" w:rsidRDefault="005F0744" w:rsidP="005F0744">
      <w:pPr>
        <w:pStyle w:val="ListParagraph"/>
        <w:numPr>
          <w:ilvl w:val="0"/>
          <w:numId w:val="9"/>
        </w:numPr>
        <w:jc w:val="both"/>
        <w:rPr>
          <w:rFonts w:ascii="Cambria" w:hAnsi="Cambria"/>
          <w:sz w:val="26"/>
          <w:szCs w:val="26"/>
        </w:rPr>
      </w:pPr>
      <w:r w:rsidRPr="001162D3">
        <w:rPr>
          <w:rFonts w:ascii="Cambria" w:hAnsi="Cambria"/>
          <w:sz w:val="26"/>
          <w:szCs w:val="26"/>
        </w:rPr>
        <w:t>If you cannot agree to support or “not oppose” Route 179R, please explain why.</w:t>
      </w:r>
    </w:p>
    <w:p w14:paraId="5AC00008" w14:textId="77777777" w:rsidR="005F0744" w:rsidRPr="002910EF" w:rsidRDefault="005F0744" w:rsidP="005F0744">
      <w:pPr>
        <w:rPr>
          <w:sz w:val="26"/>
          <w:szCs w:val="26"/>
        </w:rPr>
      </w:pPr>
    </w:p>
    <w:p w14:paraId="12CE17EA" w14:textId="77777777" w:rsidR="005F0744" w:rsidRPr="002910EF" w:rsidRDefault="005F0744" w:rsidP="005F0744">
      <w:pPr>
        <w:rPr>
          <w:b/>
          <w:sz w:val="26"/>
          <w:szCs w:val="26"/>
        </w:rPr>
      </w:pPr>
      <w:r w:rsidRPr="002910EF">
        <w:rPr>
          <w:b/>
          <w:sz w:val="26"/>
          <w:szCs w:val="26"/>
        </w:rPr>
        <w:t>Response:</w:t>
      </w:r>
    </w:p>
    <w:p w14:paraId="077830CC" w14:textId="77777777" w:rsidR="005F0744" w:rsidRDefault="005F0744">
      <w:pPr>
        <w:rPr>
          <w:b/>
          <w:sz w:val="26"/>
          <w:szCs w:val="26"/>
        </w:rPr>
      </w:pPr>
    </w:p>
    <w:p w14:paraId="28F4ABD9" w14:textId="77777777" w:rsidR="008075AF" w:rsidRDefault="008075AF">
      <w:pPr>
        <w:rPr>
          <w:b/>
          <w:sz w:val="26"/>
          <w:szCs w:val="26"/>
        </w:rPr>
      </w:pPr>
    </w:p>
    <w:p w14:paraId="4D715DFA" w14:textId="77777777" w:rsidR="008075AF" w:rsidRDefault="008075AF">
      <w:pPr>
        <w:rPr>
          <w:b/>
          <w:sz w:val="26"/>
          <w:szCs w:val="26"/>
        </w:rPr>
      </w:pPr>
    </w:p>
    <w:p w14:paraId="112F17DD" w14:textId="77777777" w:rsidR="008075AF" w:rsidRDefault="008075AF" w:rsidP="008075AF">
      <w:pPr>
        <w:jc w:val="both"/>
        <w:rPr>
          <w:sz w:val="26"/>
          <w:szCs w:val="26"/>
        </w:rPr>
      </w:pPr>
      <w:r w:rsidRPr="002910EF">
        <w:rPr>
          <w:b/>
          <w:sz w:val="26"/>
          <w:szCs w:val="26"/>
        </w:rPr>
        <w:t>Watkins</w:t>
      </w:r>
      <w:r>
        <w:rPr>
          <w:b/>
          <w:sz w:val="26"/>
          <w:szCs w:val="26"/>
        </w:rPr>
        <w:t xml:space="preserve"> RFI No. 1-2</w:t>
      </w:r>
      <w:r w:rsidRPr="002910EF">
        <w:rPr>
          <w:b/>
          <w:sz w:val="26"/>
          <w:szCs w:val="26"/>
        </w:rPr>
        <w:t>.</w:t>
      </w:r>
      <w:r w:rsidRPr="002910EF">
        <w:rPr>
          <w:sz w:val="26"/>
          <w:szCs w:val="26"/>
        </w:rPr>
        <w:t xml:space="preserve">  </w:t>
      </w:r>
      <w:r>
        <w:rPr>
          <w:sz w:val="26"/>
          <w:szCs w:val="26"/>
        </w:rPr>
        <w:t>I</w:t>
      </w:r>
      <w:r w:rsidRPr="00F54178">
        <w:rPr>
          <w:sz w:val="26"/>
          <w:szCs w:val="26"/>
        </w:rPr>
        <w:t>n the Direct Testimony of T. Brian Almon (Docket Item No. 1426)</w:t>
      </w:r>
      <w:r>
        <w:rPr>
          <w:sz w:val="26"/>
          <w:szCs w:val="26"/>
        </w:rPr>
        <w:t>, Mr. Almon identified another modified version of Route 179, which was</w:t>
      </w:r>
      <w:r w:rsidRPr="00F54178">
        <w:rPr>
          <w:sz w:val="26"/>
          <w:szCs w:val="26"/>
        </w:rPr>
        <w:t xml:space="preserve"> identified as “</w:t>
      </w:r>
      <w:r>
        <w:rPr>
          <w:sz w:val="26"/>
          <w:szCs w:val="26"/>
        </w:rPr>
        <w:t>Route 179-Watkins,</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A0-A4-B1-B61-B62-C1-C21-C23-C7-E2-E1-E6-G1-G3-H41-H42-H8-I8-J3-K1-L5-L4-L3-L2-M1-M5-R2-R5-U3-V3-V4-Z.</w:t>
      </w:r>
    </w:p>
    <w:p w14:paraId="56B33D2B" w14:textId="77777777" w:rsidR="008075AF" w:rsidRDefault="008075AF" w:rsidP="008075AF">
      <w:pPr>
        <w:jc w:val="both"/>
        <w:rPr>
          <w:sz w:val="26"/>
          <w:szCs w:val="26"/>
        </w:rPr>
      </w:pPr>
    </w:p>
    <w:p w14:paraId="353E8A31" w14:textId="77777777" w:rsidR="008075AF"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t>Please confirm that your property is not directly impacted by any of Route 179</w:t>
      </w:r>
      <w:r>
        <w:rPr>
          <w:rFonts w:ascii="Cambria" w:hAnsi="Cambria"/>
          <w:sz w:val="26"/>
          <w:szCs w:val="26"/>
        </w:rPr>
        <w:t>-Watkins</w:t>
      </w:r>
      <w:r w:rsidRPr="005F0744">
        <w:rPr>
          <w:rFonts w:ascii="Cambria" w:hAnsi="Cambria"/>
          <w:sz w:val="26"/>
          <w:szCs w:val="26"/>
        </w:rPr>
        <w:t>.</w:t>
      </w:r>
    </w:p>
    <w:p w14:paraId="3B483F09" w14:textId="77777777" w:rsidR="008075AF" w:rsidRDefault="008075AF" w:rsidP="008075AF">
      <w:pPr>
        <w:pStyle w:val="ListParagraph"/>
        <w:jc w:val="both"/>
        <w:rPr>
          <w:rFonts w:ascii="Cambria" w:hAnsi="Cambria"/>
          <w:sz w:val="26"/>
          <w:szCs w:val="26"/>
        </w:rPr>
      </w:pPr>
    </w:p>
    <w:p w14:paraId="5DA70FD0" w14:textId="77777777" w:rsidR="008075AF" w:rsidRPr="005F0744"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t>Would you support or “not oppose” R</w:t>
      </w:r>
      <w:r>
        <w:rPr>
          <w:rFonts w:ascii="Cambria" w:hAnsi="Cambria"/>
          <w:sz w:val="26"/>
          <w:szCs w:val="26"/>
        </w:rPr>
        <w:t>oute 179-Watkins</w:t>
      </w:r>
      <w:r w:rsidRPr="005F0744">
        <w:rPr>
          <w:rFonts w:ascii="Cambria" w:hAnsi="Cambria"/>
          <w:sz w:val="26"/>
          <w:szCs w:val="26"/>
        </w:rPr>
        <w:t>?</w:t>
      </w:r>
    </w:p>
    <w:p w14:paraId="6D168CB4" w14:textId="77777777" w:rsidR="008075AF" w:rsidRPr="005F0744" w:rsidRDefault="008075AF" w:rsidP="008075AF">
      <w:pPr>
        <w:jc w:val="both"/>
        <w:rPr>
          <w:sz w:val="26"/>
          <w:szCs w:val="26"/>
        </w:rPr>
      </w:pPr>
    </w:p>
    <w:p w14:paraId="1520D60C" w14:textId="77777777" w:rsidR="008075AF" w:rsidRPr="005F0744" w:rsidRDefault="008075AF" w:rsidP="008075AF">
      <w:pPr>
        <w:pStyle w:val="ListParagraph"/>
        <w:numPr>
          <w:ilvl w:val="0"/>
          <w:numId w:val="10"/>
        </w:numPr>
        <w:jc w:val="both"/>
        <w:rPr>
          <w:rFonts w:ascii="Cambria" w:hAnsi="Cambria"/>
          <w:sz w:val="26"/>
          <w:szCs w:val="26"/>
        </w:rPr>
      </w:pPr>
      <w:r w:rsidRPr="001162D3">
        <w:rPr>
          <w:rFonts w:ascii="Cambria" w:hAnsi="Cambria"/>
          <w:sz w:val="26"/>
          <w:szCs w:val="26"/>
        </w:rPr>
        <w:t>If you cannot agree to support or “not oppose”</w:t>
      </w:r>
      <w:r>
        <w:rPr>
          <w:rFonts w:ascii="Cambria" w:hAnsi="Cambria"/>
          <w:sz w:val="26"/>
          <w:szCs w:val="26"/>
        </w:rPr>
        <w:t xml:space="preserve"> Route 179-Watkins</w:t>
      </w:r>
      <w:r w:rsidRPr="001162D3">
        <w:rPr>
          <w:rFonts w:ascii="Cambria" w:hAnsi="Cambria"/>
          <w:sz w:val="26"/>
          <w:szCs w:val="26"/>
        </w:rPr>
        <w:t>, please explain why.</w:t>
      </w:r>
    </w:p>
    <w:p w14:paraId="27C03931" w14:textId="77777777" w:rsidR="008075AF" w:rsidRPr="002910EF" w:rsidRDefault="008075AF" w:rsidP="008075AF">
      <w:pPr>
        <w:rPr>
          <w:sz w:val="26"/>
          <w:szCs w:val="26"/>
        </w:rPr>
      </w:pPr>
    </w:p>
    <w:p w14:paraId="145ED46F" w14:textId="77777777" w:rsidR="008075AF" w:rsidRPr="002910EF" w:rsidRDefault="008075AF" w:rsidP="008075AF">
      <w:pPr>
        <w:rPr>
          <w:b/>
          <w:sz w:val="26"/>
          <w:szCs w:val="26"/>
        </w:rPr>
      </w:pPr>
      <w:r w:rsidRPr="002910EF">
        <w:rPr>
          <w:b/>
          <w:sz w:val="26"/>
          <w:szCs w:val="26"/>
        </w:rPr>
        <w:t>Response:</w:t>
      </w:r>
    </w:p>
    <w:p w14:paraId="150872AE" w14:textId="77777777" w:rsidR="008075AF" w:rsidRPr="002910EF" w:rsidRDefault="008075AF">
      <w:pPr>
        <w:rPr>
          <w:b/>
          <w:sz w:val="26"/>
          <w:szCs w:val="26"/>
        </w:rPr>
      </w:pPr>
    </w:p>
    <w:sectPr w:rsidR="008075AF" w:rsidRPr="002910E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D30C" w14:textId="77777777" w:rsidR="0007379A" w:rsidRDefault="0007379A" w:rsidP="00691F64">
      <w:r>
        <w:separator/>
      </w:r>
    </w:p>
  </w:endnote>
  <w:endnote w:type="continuationSeparator" w:id="0">
    <w:p w14:paraId="766F64BD" w14:textId="77777777" w:rsidR="0007379A" w:rsidRDefault="0007379A" w:rsidP="0069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56CA" w14:textId="77777777" w:rsidR="00DE56C3" w:rsidRDefault="00DE56C3" w:rsidP="00691F64">
    <w:pPr>
      <w:pStyle w:val="Footer"/>
      <w:pBdr>
        <w:top w:val="single" w:sz="4" w:space="1" w:color="auto"/>
      </w:pBdr>
      <w:tabs>
        <w:tab w:val="clear" w:pos="4680"/>
      </w:tabs>
      <w:rPr>
        <w:rFonts w:cs="Times New Roman"/>
        <w:sz w:val="20"/>
        <w:szCs w:val="20"/>
      </w:rPr>
    </w:pPr>
    <w:r>
      <w:rPr>
        <w:rFonts w:cs="Times New Roman"/>
        <w:sz w:val="20"/>
        <w:szCs w:val="20"/>
      </w:rPr>
      <w:t>Edgar Brent Watkins and Mary Ann Livengood’s</w:t>
    </w:r>
    <w:r w:rsidR="00691F64" w:rsidRPr="00691F64">
      <w:rPr>
        <w:rFonts w:cs="Times New Roman"/>
        <w:sz w:val="20"/>
        <w:szCs w:val="20"/>
      </w:rPr>
      <w:t xml:space="preserve"> First Request for Information to </w:t>
    </w:r>
  </w:p>
  <w:p w14:paraId="1317591B" w14:textId="77777777" w:rsidR="00691F64" w:rsidRPr="00691F64" w:rsidRDefault="001B04EB" w:rsidP="00691F64">
    <w:pPr>
      <w:pStyle w:val="Footer"/>
      <w:pBdr>
        <w:top w:val="single" w:sz="4" w:space="1" w:color="auto"/>
      </w:pBdr>
      <w:tabs>
        <w:tab w:val="clear" w:pos="4680"/>
      </w:tabs>
      <w:rPr>
        <w:rFonts w:cs="Times New Roman"/>
        <w:sz w:val="20"/>
        <w:szCs w:val="20"/>
      </w:rPr>
    </w:pPr>
    <w:r>
      <w:rPr>
        <w:rFonts w:cs="Times New Roman"/>
        <w:sz w:val="20"/>
        <w:szCs w:val="20"/>
      </w:rPr>
      <w:t>Shelly</w:t>
    </w:r>
    <w:r w:rsidR="00D9534D">
      <w:rPr>
        <w:rFonts w:cs="Times New Roman"/>
        <w:sz w:val="20"/>
        <w:szCs w:val="20"/>
      </w:rPr>
      <w:t xml:space="preserve"> Butler</w:t>
    </w:r>
    <w:r w:rsidR="00691F64" w:rsidRPr="00691F64">
      <w:rPr>
        <w:rFonts w:cs="Times New Roman"/>
        <w:sz w:val="20"/>
        <w:szCs w:val="20"/>
      </w:rPr>
      <w:tab/>
      <w:t xml:space="preserve"> Page </w:t>
    </w:r>
    <w:r w:rsidR="00691F64" w:rsidRPr="00691F64">
      <w:rPr>
        <w:rFonts w:cs="Times New Roman"/>
        <w:b/>
        <w:bCs/>
        <w:sz w:val="20"/>
        <w:szCs w:val="20"/>
      </w:rPr>
      <w:fldChar w:fldCharType="begin"/>
    </w:r>
    <w:r w:rsidR="00691F64" w:rsidRPr="00691F64">
      <w:rPr>
        <w:rFonts w:cs="Times New Roman"/>
        <w:b/>
        <w:bCs/>
        <w:sz w:val="20"/>
        <w:szCs w:val="20"/>
      </w:rPr>
      <w:instrText xml:space="preserve"> PAGE  \* Arabic  \* MERGEFORMAT </w:instrText>
    </w:r>
    <w:r w:rsidR="00691F64" w:rsidRPr="00691F64">
      <w:rPr>
        <w:rFonts w:cs="Times New Roman"/>
        <w:b/>
        <w:bCs/>
        <w:sz w:val="20"/>
        <w:szCs w:val="20"/>
      </w:rPr>
      <w:fldChar w:fldCharType="separate"/>
    </w:r>
    <w:r>
      <w:rPr>
        <w:rFonts w:cs="Times New Roman"/>
        <w:b/>
        <w:bCs/>
        <w:noProof/>
        <w:sz w:val="20"/>
        <w:szCs w:val="20"/>
      </w:rPr>
      <w:t>2</w:t>
    </w:r>
    <w:r w:rsidR="00691F64" w:rsidRPr="00691F64">
      <w:rPr>
        <w:rFonts w:cs="Times New Roman"/>
        <w:b/>
        <w:bCs/>
        <w:sz w:val="20"/>
        <w:szCs w:val="20"/>
      </w:rPr>
      <w:fldChar w:fldCharType="end"/>
    </w:r>
    <w:r w:rsidR="00691F64" w:rsidRPr="00691F64">
      <w:rPr>
        <w:rFonts w:cs="Times New Roman"/>
        <w:sz w:val="20"/>
        <w:szCs w:val="20"/>
      </w:rPr>
      <w:t xml:space="preserve"> of </w:t>
    </w:r>
    <w:r w:rsidR="00691F64" w:rsidRPr="00691F64">
      <w:rPr>
        <w:rFonts w:cs="Times New Roman"/>
        <w:b/>
        <w:bCs/>
        <w:sz w:val="20"/>
        <w:szCs w:val="20"/>
      </w:rPr>
      <w:fldChar w:fldCharType="begin"/>
    </w:r>
    <w:r w:rsidR="00691F64" w:rsidRPr="00691F64">
      <w:rPr>
        <w:rFonts w:cs="Times New Roman"/>
        <w:b/>
        <w:bCs/>
        <w:sz w:val="20"/>
        <w:szCs w:val="20"/>
      </w:rPr>
      <w:instrText xml:space="preserve"> NUMPAGES  \* Arabic  \* MERGEFORMAT </w:instrText>
    </w:r>
    <w:r w:rsidR="00691F64" w:rsidRPr="00691F64">
      <w:rPr>
        <w:rFonts w:cs="Times New Roman"/>
        <w:b/>
        <w:bCs/>
        <w:sz w:val="20"/>
        <w:szCs w:val="20"/>
      </w:rPr>
      <w:fldChar w:fldCharType="separate"/>
    </w:r>
    <w:r>
      <w:rPr>
        <w:rFonts w:cs="Times New Roman"/>
        <w:b/>
        <w:bCs/>
        <w:noProof/>
        <w:sz w:val="20"/>
        <w:szCs w:val="20"/>
      </w:rPr>
      <w:t>9</w:t>
    </w:r>
    <w:r w:rsidR="00691F64" w:rsidRPr="00691F64">
      <w:rPr>
        <w:rFonts w:cs="Times New Roman"/>
        <w:b/>
        <w:bCs/>
        <w:sz w:val="20"/>
        <w:szCs w:val="20"/>
      </w:rPr>
      <w:fldChar w:fldCharType="end"/>
    </w:r>
  </w:p>
  <w:p w14:paraId="01C20C7F" w14:textId="77777777" w:rsidR="00691F64" w:rsidRPr="00691F64" w:rsidRDefault="00691F64" w:rsidP="00691F64">
    <w:pPr>
      <w:pStyle w:val="Footer"/>
    </w:pPr>
    <w:r w:rsidRPr="00691F64">
      <w:rPr>
        <w:rFonts w:cs="Times New Roman"/>
        <w:sz w:val="20"/>
        <w:szCs w:val="20"/>
      </w:rPr>
      <w:t xml:space="preserve">Docket No. </w:t>
    </w:r>
    <w:r w:rsidR="00DE56C3">
      <w:rPr>
        <w:rFonts w:cs="Times New Roman"/>
        <w:sz w:val="20"/>
        <w:szCs w:val="20"/>
      </w:rPr>
      <w:t>55067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8238" w14:textId="77777777" w:rsidR="0007379A" w:rsidRDefault="0007379A" w:rsidP="00691F64">
      <w:r>
        <w:separator/>
      </w:r>
    </w:p>
  </w:footnote>
  <w:footnote w:type="continuationSeparator" w:id="0">
    <w:p w14:paraId="489B9C2D" w14:textId="77777777" w:rsidR="0007379A" w:rsidRDefault="0007379A" w:rsidP="00691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2CA"/>
    <w:multiLevelType w:val="hybridMultilevel"/>
    <w:tmpl w:val="D046CDD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736125"/>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170"/>
    <w:multiLevelType w:val="hybridMultilevel"/>
    <w:tmpl w:val="99DE79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06855"/>
    <w:multiLevelType w:val="hybridMultilevel"/>
    <w:tmpl w:val="C10C9B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73E73"/>
    <w:multiLevelType w:val="hybridMultilevel"/>
    <w:tmpl w:val="2A3474F4"/>
    <w:lvl w:ilvl="0" w:tplc="14206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56CA9"/>
    <w:multiLevelType w:val="hybridMultilevel"/>
    <w:tmpl w:val="73B8D8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860AF"/>
    <w:multiLevelType w:val="hybridMultilevel"/>
    <w:tmpl w:val="81CA8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506F9A"/>
    <w:multiLevelType w:val="hybridMultilevel"/>
    <w:tmpl w:val="8A3C92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3926FA"/>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12A33"/>
    <w:multiLevelType w:val="hybridMultilevel"/>
    <w:tmpl w:val="14CEAA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31996410">
    <w:abstractNumId w:val="0"/>
  </w:num>
  <w:num w:numId="2" w16cid:durableId="2060206807">
    <w:abstractNumId w:val="9"/>
  </w:num>
  <w:num w:numId="3" w16cid:durableId="1816021193">
    <w:abstractNumId w:val="5"/>
  </w:num>
  <w:num w:numId="4" w16cid:durableId="90518894">
    <w:abstractNumId w:val="6"/>
  </w:num>
  <w:num w:numId="5" w16cid:durableId="1846943873">
    <w:abstractNumId w:val="4"/>
  </w:num>
  <w:num w:numId="6" w16cid:durableId="146823351">
    <w:abstractNumId w:val="2"/>
  </w:num>
  <w:num w:numId="7" w16cid:durableId="1489899100">
    <w:abstractNumId w:val="3"/>
  </w:num>
  <w:num w:numId="8" w16cid:durableId="1802962371">
    <w:abstractNumId w:val="7"/>
  </w:num>
  <w:num w:numId="9" w16cid:durableId="765930581">
    <w:abstractNumId w:val="1"/>
  </w:num>
  <w:num w:numId="10" w16cid:durableId="4755619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F64"/>
    <w:rsid w:val="0007379A"/>
    <w:rsid w:val="001162D3"/>
    <w:rsid w:val="001B04EB"/>
    <w:rsid w:val="001F5422"/>
    <w:rsid w:val="00227FCE"/>
    <w:rsid w:val="002910EF"/>
    <w:rsid w:val="002A65C2"/>
    <w:rsid w:val="002E004D"/>
    <w:rsid w:val="00313F6D"/>
    <w:rsid w:val="00377CC2"/>
    <w:rsid w:val="003D2A7F"/>
    <w:rsid w:val="00475517"/>
    <w:rsid w:val="00497D34"/>
    <w:rsid w:val="004B6B38"/>
    <w:rsid w:val="00505A86"/>
    <w:rsid w:val="005F0744"/>
    <w:rsid w:val="006426D3"/>
    <w:rsid w:val="00691F64"/>
    <w:rsid w:val="00696767"/>
    <w:rsid w:val="006B7A5E"/>
    <w:rsid w:val="006C2216"/>
    <w:rsid w:val="008075AF"/>
    <w:rsid w:val="0090690F"/>
    <w:rsid w:val="00965BA9"/>
    <w:rsid w:val="009F0280"/>
    <w:rsid w:val="00A25EA3"/>
    <w:rsid w:val="00AC4564"/>
    <w:rsid w:val="00B16037"/>
    <w:rsid w:val="00BC6C08"/>
    <w:rsid w:val="00C025E2"/>
    <w:rsid w:val="00D9534D"/>
    <w:rsid w:val="00DE56C3"/>
    <w:rsid w:val="00E00DF8"/>
    <w:rsid w:val="00E04FE1"/>
    <w:rsid w:val="00E42F31"/>
    <w:rsid w:val="00EC3121"/>
    <w:rsid w:val="00ED3FA0"/>
    <w:rsid w:val="00F03CCA"/>
    <w:rsid w:val="00F54178"/>
    <w:rsid w:val="00F600D5"/>
    <w:rsid w:val="00FE1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DB34"/>
  <w15:chartTrackingRefBased/>
  <w15:docId w15:val="{42471A48-A847-4E25-8C1D-B0FE0E56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F64"/>
    <w:pPr>
      <w:spacing w:after="0" w:line="240" w:lineRule="auto"/>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F64"/>
    <w:rPr>
      <w:color w:val="0000FF"/>
      <w:u w:val="single"/>
    </w:rPr>
  </w:style>
  <w:style w:type="paragraph" w:styleId="ListParagraph">
    <w:name w:val="List Paragraph"/>
    <w:basedOn w:val="Normal"/>
    <w:uiPriority w:val="99"/>
    <w:qFormat/>
    <w:rsid w:val="00691F64"/>
    <w:pPr>
      <w:spacing w:after="200" w:line="276" w:lineRule="auto"/>
      <w:ind w:left="720"/>
      <w:contextualSpacing/>
    </w:pPr>
    <w:rPr>
      <w:rFonts w:ascii="Calibri" w:eastAsia="Calibri" w:hAnsi="Calibri" w:cs="Times New Roman"/>
      <w:sz w:val="22"/>
    </w:rPr>
  </w:style>
  <w:style w:type="paragraph" w:styleId="Header">
    <w:name w:val="header"/>
    <w:basedOn w:val="Normal"/>
    <w:link w:val="HeaderChar"/>
    <w:uiPriority w:val="99"/>
    <w:unhideWhenUsed/>
    <w:rsid w:val="00691F64"/>
    <w:pPr>
      <w:tabs>
        <w:tab w:val="center" w:pos="4680"/>
        <w:tab w:val="right" w:pos="9360"/>
      </w:tabs>
    </w:pPr>
  </w:style>
  <w:style w:type="character" w:customStyle="1" w:styleId="HeaderChar">
    <w:name w:val="Header Char"/>
    <w:basedOn w:val="DefaultParagraphFont"/>
    <w:link w:val="Header"/>
    <w:uiPriority w:val="99"/>
    <w:rsid w:val="00691F64"/>
    <w:rPr>
      <w:rFonts w:ascii="Cambria" w:hAnsi="Cambria"/>
      <w:sz w:val="24"/>
    </w:rPr>
  </w:style>
  <w:style w:type="paragraph" w:styleId="Footer">
    <w:name w:val="footer"/>
    <w:basedOn w:val="Normal"/>
    <w:link w:val="FooterChar"/>
    <w:uiPriority w:val="99"/>
    <w:unhideWhenUsed/>
    <w:rsid w:val="00691F64"/>
    <w:pPr>
      <w:tabs>
        <w:tab w:val="center" w:pos="4680"/>
        <w:tab w:val="right" w:pos="9360"/>
      </w:tabs>
    </w:pPr>
  </w:style>
  <w:style w:type="character" w:customStyle="1" w:styleId="FooterChar">
    <w:name w:val="Footer Char"/>
    <w:basedOn w:val="DefaultParagraphFont"/>
    <w:link w:val="Footer"/>
    <w:uiPriority w:val="99"/>
    <w:rsid w:val="00691F64"/>
    <w:rPr>
      <w:rFonts w:ascii="Cambria" w:hAnsi="Cambria"/>
      <w:sz w:val="24"/>
    </w:rPr>
  </w:style>
  <w:style w:type="character" w:styleId="CommentReference">
    <w:name w:val="annotation reference"/>
    <w:basedOn w:val="DefaultParagraphFont"/>
    <w:uiPriority w:val="99"/>
    <w:semiHidden/>
    <w:unhideWhenUsed/>
    <w:rsid w:val="001F5422"/>
    <w:rPr>
      <w:sz w:val="16"/>
      <w:szCs w:val="16"/>
    </w:rPr>
  </w:style>
  <w:style w:type="paragraph" w:styleId="CommentText">
    <w:name w:val="annotation text"/>
    <w:basedOn w:val="Normal"/>
    <w:link w:val="CommentTextChar"/>
    <w:uiPriority w:val="99"/>
    <w:semiHidden/>
    <w:unhideWhenUsed/>
    <w:rsid w:val="001F5422"/>
    <w:rPr>
      <w:sz w:val="20"/>
      <w:szCs w:val="20"/>
    </w:rPr>
  </w:style>
  <w:style w:type="character" w:customStyle="1" w:styleId="CommentTextChar">
    <w:name w:val="Comment Text Char"/>
    <w:basedOn w:val="DefaultParagraphFont"/>
    <w:link w:val="CommentText"/>
    <w:uiPriority w:val="99"/>
    <w:semiHidden/>
    <w:rsid w:val="001F542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1F5422"/>
    <w:rPr>
      <w:b/>
      <w:bCs/>
    </w:rPr>
  </w:style>
  <w:style w:type="character" w:customStyle="1" w:styleId="CommentSubjectChar">
    <w:name w:val="Comment Subject Char"/>
    <w:basedOn w:val="CommentTextChar"/>
    <w:link w:val="CommentSubject"/>
    <w:uiPriority w:val="99"/>
    <w:semiHidden/>
    <w:rsid w:val="001F5422"/>
    <w:rPr>
      <w:rFonts w:ascii="Cambria" w:hAnsi="Cambria"/>
      <w:b/>
      <w:bCs/>
      <w:sz w:val="20"/>
      <w:szCs w:val="20"/>
    </w:rPr>
  </w:style>
  <w:style w:type="paragraph" w:styleId="BalloonText">
    <w:name w:val="Balloon Text"/>
    <w:basedOn w:val="Normal"/>
    <w:link w:val="BalloonTextChar"/>
    <w:uiPriority w:val="99"/>
    <w:semiHidden/>
    <w:unhideWhenUsed/>
    <w:rsid w:val="001F54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4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opper@mw-law.co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stewart@mw-law.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pper@mw-law.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cstewart@mw-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EA9E-C5D3-4BE8-9D4B-B6E6210F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Tyree</dc:creator>
  <cp:keywords/>
  <dc:description/>
  <cp:lastModifiedBy>Justin Butler</cp:lastModifiedBy>
  <cp:revision>2</cp:revision>
  <cp:lastPrinted>2023-08-02T21:01:00Z</cp:lastPrinted>
  <dcterms:created xsi:type="dcterms:W3CDTF">2023-08-10T21:59:00Z</dcterms:created>
  <dcterms:modified xsi:type="dcterms:W3CDTF">2023-08-10T21:59:00Z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